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3A069384"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295612C2" w14:textId="01DBEA79" w:rsidR="00BF5597" w:rsidRDefault="00BF5597" w:rsidP="00F02491">
      <w:pPr>
        <w:spacing w:line="480" w:lineRule="auto"/>
        <w:ind w:firstLine="720"/>
      </w:pPr>
      <w:r>
        <w:t>[brief rundown of PLCT]</w:t>
      </w:r>
    </w:p>
    <w:p w14:paraId="79821FDD" w14:textId="2052922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Pr>
          <w:highlight w:val="yellow"/>
        </w:rPr>
        <w:t>]</w:t>
      </w:r>
    </w:p>
    <w:p w14:paraId="575C6575" w14:textId="1645183C"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p>
    <w:p w14:paraId="037F04B2" w14:textId="3B959BD2" w:rsidR="00BF5597" w:rsidRDefault="00BF5597" w:rsidP="00BF5597">
      <w:pPr>
        <w:spacing w:line="480" w:lineRule="auto"/>
        <w:ind w:firstLine="720"/>
        <w:rPr>
          <w:highlight w:val="yellow"/>
        </w:rPr>
      </w:pPr>
      <w:r>
        <w:rPr>
          <w:highlight w:val="yellow"/>
        </w:rPr>
        <w:lastRenderedPageBreak/>
        <w:t xml:space="preserve">[theoretical expectations </w:t>
      </w:r>
      <w:r>
        <w:rPr>
          <w:highlight w:val="yellow"/>
        </w:rPr>
        <w:t>for the possible interaction between soil nutrient availability and water availability on nutrient-water use tradeoffs</w:t>
      </w:r>
    </w:p>
    <w:p w14:paraId="73BF6C31" w14:textId="77777777" w:rsidR="00BF5597" w:rsidRDefault="00BF5597" w:rsidP="00BF5597">
      <w:pPr>
        <w:spacing w:line="480" w:lineRule="auto"/>
        <w:ind w:firstLine="720"/>
        <w:rPr>
          <w:highlight w:val="yellow"/>
        </w:rPr>
      </w:pP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w:t>
      </w:r>
      <w:r>
        <w:lastRenderedPageBreak/>
        <w:t xml:space="preserve">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5F6FE19" w14:textId="66B78A7F" w:rsidR="005A0E7B" w:rsidRDefault="00136249" w:rsidP="005A0E7B">
      <w:pPr>
        <w:spacing w:line="480" w:lineRule="auto"/>
        <w:ind w:firstLine="720"/>
      </w:pPr>
      <w:r>
        <w:t xml:space="preserve">In the summer 2020 and 2021, we measured leaf traits of XX individuals spanning XX species scattered across 24 grassland sites in Texas, USA. </w:t>
      </w:r>
      <w:r w:rsidR="005A0E7B">
        <w:t xml:space="preserve">Texas contains a diverse climatic gradient, indicated by 15-year mean annual precipitation totals ranging from </w:t>
      </w:r>
      <w:proofErr w:type="gramStart"/>
      <w:r w:rsidR="005A0E7B">
        <w:t>XX to XX</w:t>
      </w:r>
      <w:proofErr w:type="gramEnd"/>
      <w:r w:rsidR="005A0E7B">
        <w:t xml:space="preserve"> mm per year, mean annual temperatures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5A0E7B">
        <w:t>. We used eco-evolutionary optimality theory explained above to test the following hypotheses:</w:t>
      </w:r>
    </w:p>
    <w:p w14:paraId="2FC9BB46" w14:textId="7D048FA6" w:rsidR="00106C1F" w:rsidRDefault="005A0E7B" w:rsidP="00106C1F">
      <w:pPr>
        <w:pStyle w:val="ListParagraph"/>
        <w:numPr>
          <w:ilvl w:val="0"/>
          <w:numId w:val="1"/>
        </w:numPr>
        <w:spacing w:line="480" w:lineRule="auto"/>
      </w:pPr>
      <w:r>
        <w:t>Soil n</w:t>
      </w:r>
      <w:r w:rsidR="00106C1F">
        <w:t>utrient</w:t>
      </w:r>
      <w:r>
        <w:t xml:space="preserve"> availability will decrease the unit cost of acquiring and using n</w:t>
      </w:r>
      <w:r w:rsidR="00106C1F">
        <w:t>utrients</w:t>
      </w:r>
      <w:r>
        <w:t xml:space="preserve"> relative to water. </w:t>
      </w:r>
      <w:r w:rsidR="00106C1F">
        <w:t xml:space="preserve">This should lead to an increase in water use efficiency and leaf nutrient content with increasing soil nutrient availability. However, we expect that species capable of forming associations with symbiotic nitrogen-fixing </w:t>
      </w:r>
      <w:r w:rsidR="00106C1F">
        <w:lastRenderedPageBreak/>
        <w:t>bacteria might be less sensitive to changes in soil nutrient availability and should therefore demonstrate weaker nutrient-water use tradeoffs expected from the theory.</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w:t>
      </w:r>
      <w:r w:rsidR="00106C1F">
        <w:t>C</w:t>
      </w:r>
      <w:r w:rsidR="00106C1F">
        <w:rPr>
          <w:vertAlign w:val="subscript"/>
        </w:rPr>
        <w:t>3</w:t>
      </w:r>
      <w:r w:rsidR="00106C1F">
        <w:t xml:space="preserve"> photosynthesis</w:t>
      </w:r>
      <w:r w:rsidR="00106C1F">
        <w:t xml:space="preserve">. We also expect </w:t>
      </w:r>
      <w:r w:rsidR="00106C1F">
        <w:t>species that undergo C</w:t>
      </w:r>
      <w:r w:rsidR="00106C1F">
        <w:rPr>
          <w:vertAlign w:val="subscript"/>
        </w:rPr>
        <w:t>4</w:t>
      </w:r>
      <w:r w:rsidR="00106C1F">
        <w:t xml:space="preserve"> photosynthesis</w:t>
      </w:r>
      <w:r w:rsidR="00106C1F">
        <w:t xml:space="preserve"> to have increased water-use efficiency compared to their </w:t>
      </w:r>
      <w:r w:rsidR="00106C1F">
        <w:t>C</w:t>
      </w:r>
      <w:r w:rsidR="00106C1F">
        <w:rPr>
          <w:vertAlign w:val="subscript"/>
        </w:rPr>
        <w:t>3</w:t>
      </w:r>
      <w:r w:rsidR="00106C1F">
        <w:t xml:space="preserve"> counterparts irrespective of soil moisture availability.</w:t>
      </w:r>
    </w:p>
    <w:p w14:paraId="6334285A" w14:textId="44DCE769" w:rsidR="00BB24B8"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6057A8C6"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w:t>
      </w:r>
      <w:r w:rsidR="00C0526A">
        <w:t>sites</w:t>
      </w:r>
      <w:r w:rsidR="00A34141">
        <w:t xml:space="preserve">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257685">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000000" w:fill="F8696B"/>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000000" w:fill="AAC2E2"/>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000000" w:fill="FCDCDF"/>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257685">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000000" w:fill="F99496"/>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000000" w:fill="DCE5F3"/>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C7CA"/>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257685">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9093"/>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000000" w:fill="5A8AC6"/>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A8E91"/>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257685">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9A0A2"/>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000000" w:fill="5E8DC7"/>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CF5F8"/>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257685">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DBDE"/>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000000" w:fill="95B3DA"/>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BD1D4"/>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257685">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BFC1"/>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000000" w:fill="95B3DA"/>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AABAE"/>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257685">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6F8FD"/>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000000" w:fill="FCF5F8"/>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DCDF"/>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257685">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F1F4"/>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000000" w:fill="BBCEE8"/>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000000" w:fill="E2E9F5"/>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257685">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CCCF"/>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000000" w:fill="F96F71"/>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000000" w:fill="F8696B"/>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257685">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CED1"/>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000000" w:fill="E3EAF6"/>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BEC0"/>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257685">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F7FA"/>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000000" w:fill="C5D5EB"/>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000000" w:fill="E1E9F5"/>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257685">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FBFF"/>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000000" w:fill="FCE8EB"/>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000000" w:fill="F8F9FD"/>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257685">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E8EB"/>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000000" w:fill="D4DFF0"/>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000000" w:fill="F1F4FB"/>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257685">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FAFE"/>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000000" w:fill="F2F4FB"/>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000000" w:fill="FCF8FB"/>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257685">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EAED"/>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000000" w:fill="FCF2F5"/>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ECEF"/>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257685">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E7EDF8"/>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000000" w:fill="E5ECF7"/>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000000" w:fill="FCEAEC"/>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257685">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BE5F4"/>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000000" w:fill="FBCBCE"/>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C6D6EC"/>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257685">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D3DFF1"/>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000000" w:fill="FBBCBF"/>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B6CBE6"/>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257685">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7E2F2"/>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000000" w:fill="FAAAAD"/>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000000" w:fill="B4C9E5"/>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257685">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4D4EB"/>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000000" w:fill="FBC9CC"/>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A2BCDF"/>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257685">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BCCFE9"/>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000000" w:fill="FBBBBE"/>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6491C9"/>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257685">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3D4EB"/>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000000" w:fill="FCE1E3"/>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000000" w:fill="ABC3E2"/>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0526A">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000000" w:fill="BED1EA"/>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000000" w:fill="FBC5C8"/>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000000" w:fill="C3D4EB"/>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0526A">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000000" w:fill="5A8AC6"/>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000000" w:fill="F8696B"/>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000000" w:fill="5A8AC6"/>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77777777"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7"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 1991 and 2020 (Table 1). We also iteratively calculated total precipitation, mean daily air temperature, and mean daily vapor pressure deficit for the prior 1, 2, 3, 4, 5, 6, 7, 8, 9, 10, 15, 20, 25, 30, 60, 90, and 365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7910696A" w14:textId="77777777" w:rsidR="00996E52" w:rsidRDefault="00996E52" w:rsidP="00996E52">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xml:space="preserve">. Soil pH was measured in a 1:2 soil: deionized water slurry after a 30-minute incubation period with a hydrogen selective electrode. Electrical conductivity was similarly measured in a 1:2 soil: deionized water slurry after a 30-minute incubation period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xml:space="preserve">. </w:t>
      </w:r>
    </w:p>
    <w:p w14:paraId="05A8F176" w14:textId="77777777" w:rsidR="00996E52" w:rsidRDefault="00996E52" w:rsidP="00996E52">
      <w:pPr>
        <w:autoSpaceDE w:val="0"/>
        <w:autoSpaceDN w:val="0"/>
        <w:adjustRightInd w:val="0"/>
        <w:spacing w:line="480" w:lineRule="auto"/>
        <w:ind w:firstLine="720"/>
      </w:pPr>
      <w:r>
        <w:t>Soil NO</w:t>
      </w:r>
      <w:r>
        <w:rPr>
          <w:vertAlign w:val="subscript"/>
        </w:rPr>
        <w:t>3</w:t>
      </w:r>
      <w:r>
        <w:t>-N concentration was chosen as the primary indicator of site soil nutrient availability. This decision was made on the basis that plants require nitrogen in the largest quantity out of all macronutrients, and because soil NO</w:t>
      </w:r>
      <w:r>
        <w:rPr>
          <w:vertAlign w:val="subscript"/>
        </w:rPr>
        <w:t>3</w:t>
      </w:r>
      <w:r>
        <w:t>-N concentrations were positively correlated with soil phosphorus concentrations (Pearson’s r=0.44, p=0.</w:t>
      </w:r>
      <w:r w:rsidRPr="00EA267C">
        <w:t xml:space="preserve">006; Fig. S1) and electrical conductivity (Pearson’s r=0.74, p&lt;0.001; Fig. S1). </w:t>
      </w:r>
      <w:r>
        <w:t xml:space="preserve">There was no correlation 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77777777" w:rsidR="00996E52" w:rsidRDefault="00996E52" w:rsidP="00996E52">
      <w:pPr>
        <w:spacing w:line="480" w:lineRule="auto"/>
        <w:ind w:firstLine="720"/>
      </w:pPr>
      <w:r>
        <w:t xml:space="preserve">Soil moisture data were not collected during site visits, but were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spins up a model that calculates daily soil moisture (</w:t>
      </w:r>
      <w:proofErr w:type="spellStart"/>
      <w:r>
        <w:rPr>
          <w:i/>
          <w:iCs/>
        </w:rPr>
        <w:t>W</w:t>
      </w:r>
      <w:r>
        <w:rPr>
          <w:vertAlign w:val="subscript"/>
        </w:rPr>
        <w:t>n</w:t>
      </w:r>
      <w:proofErr w:type="spellEnd"/>
      <w:r>
        <w:t>; mm) through a simple bucket model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996E52"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tab/>
      </w:r>
      <w:r>
        <w:tab/>
      </w:r>
      <w:r>
        <w:tab/>
      </w:r>
      <w:r>
        <w:tab/>
      </w:r>
      <w:r>
        <w:tab/>
      </w:r>
      <w:r>
        <w:tab/>
      </w:r>
      <w:r>
        <w:tab/>
        <w:t>(Eqn. 4)</w:t>
      </w:r>
    </w:p>
    <w:p w14:paraId="6C8659B6" w14:textId="77777777" w:rsidR="00996E52" w:rsidRDefault="00996E52" w:rsidP="00996E52">
      <w:pPr>
        <w:spacing w:line="480" w:lineRule="auto"/>
      </w:pPr>
      <w:commentRangeStart w:id="0"/>
      <w:r>
        <w:t>T</w:t>
      </w:r>
      <w:commentRangeEnd w:id="0"/>
      <w:r>
        <w:rPr>
          <w:rStyle w:val="CommentReference"/>
          <w:rFonts w:eastAsiaTheme="minorHAnsi" w:cs="Times New Roman (Body CS)"/>
        </w:rPr>
        <w:commentReference w:id="0"/>
      </w:r>
      <w:r>
        <w:t xml:space="preserve">his equation is solved on a daily timestep by first equilibrating the previous day’s soil moisture using successive model iterations, using daily mean air temperature, precipitation, the number of daily sunlight hours, and latitude as model inputs to estimate daily condensation, evapotranspiration, and runoff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id":"ITEM-2","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Geography","id":"ITEM-2","issue":"2-3","issued":{"date-parts":[["1988","1"]]},"page":"149-151","title":"Simulation of regional soil moisture deficits on a European scale","type":"article-journal","volume":"42"},"uris":["http://www.mendeley.com/documents/?uuid=0e445ab5-5591-46b5-8952-336203b97c27"]}],"mendeley":{"formattedCitation":"(Cramer &amp; Prentice, 1988; Davis &lt;i&gt;et al.&lt;/i&gt;, 2017)","plainTextFormattedCitation":"(Cramer &amp; Prentice, 1988; Davis et al., 2017)"},"properties":{"noteIndex":0},"schema":"https://github.com/citation-style-language/schema/raw/master/csl-citation.json"}</w:instrText>
      </w:r>
      <w:r>
        <w:fldChar w:fldCharType="separate"/>
      </w:r>
      <w:r w:rsidRPr="00CD1292">
        <w:rPr>
          <w:noProof/>
        </w:rPr>
        <w:t xml:space="preserve">(Cramer &amp; Prentice, 1988; Davis </w:t>
      </w:r>
      <w:r w:rsidRPr="00CD1292">
        <w:rPr>
          <w:i/>
          <w:noProof/>
        </w:rPr>
        <w:t>et al.</w:t>
      </w:r>
      <w:r w:rsidRPr="00CD1292">
        <w:rPr>
          <w:noProof/>
        </w:rPr>
        <w:t>, 2017)</w:t>
      </w:r>
      <w:r>
        <w:fldChar w:fldCharType="end"/>
      </w:r>
      <w:r>
        <w:t>. Daily sunlight hours were estimated for each day at each site using the ‘</w:t>
      </w:r>
      <w:proofErr w:type="spellStart"/>
      <w:r>
        <w:t>getSunlightTimes</w:t>
      </w:r>
      <w:proofErr w:type="spellEnd"/>
      <w:r>
        <w:t xml:space="preserve">’ function in the </w:t>
      </w:r>
      <w:r>
        <w:lastRenderedPageBreak/>
        <w:t>‘</w:t>
      </w:r>
      <w:proofErr w:type="spellStart"/>
      <w:r>
        <w:t>suncalc</w:t>
      </w:r>
      <w:proofErr w:type="spellEnd"/>
      <w:r>
        <w:t xml:space="preserve">’ R package, which estimated sunrise and sunset times of each property using date, property latitude, and site longitude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deemed this approach more suitable for characterizing site water availability than measures of site precipitation because the latter does not incorporate measures of condensation or evaporative demand, which we expect to vary across sites with different temperature and precipitation regimes.</w:t>
      </w:r>
    </w:p>
    <w:p w14:paraId="25FC2FE6" w14:textId="792C982B" w:rsidR="00996E52" w:rsidRDefault="00996E52" w:rsidP="00996E52">
      <w:pPr>
        <w:spacing w:line="480" w:lineRule="auto"/>
        <w:rPr>
          <w:i/>
          <w:iCs/>
        </w:rPr>
      </w:pPr>
      <w:r>
        <w:t xml:space="preserve">We used daily soil moisture outputs from the SPLASH model for each site to iteratively calculate mean soil moisture for the prior 1, 2, 3, 4, 5, 6, 7, 8, 9, 10, 15, 20, 25, 30, 60, 90, and 365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EDB4371" w14:textId="77777777" w:rsidR="00996E52" w:rsidRDefault="00996E52" w:rsidP="006074BA">
      <w:pPr>
        <w:spacing w:line="480" w:lineRule="auto"/>
        <w:rPr>
          <w:i/>
          <w:iCs/>
        </w:rPr>
      </w:pPr>
    </w:p>
    <w:p w14:paraId="6D3D2EA2" w14:textId="15808782" w:rsidR="00E80C4A" w:rsidRDefault="00B824CB" w:rsidP="006074BA">
      <w:pPr>
        <w:spacing w:line="480" w:lineRule="auto"/>
        <w:rPr>
          <w:i/>
          <w:iCs/>
        </w:rPr>
      </w:pPr>
      <w:r>
        <w:rPr>
          <w:i/>
          <w:iCs/>
        </w:rPr>
        <w:t>Sampling methodology and l</w:t>
      </w:r>
      <w:r w:rsidR="0028276E">
        <w:rPr>
          <w:i/>
          <w:iCs/>
        </w:rPr>
        <w:t>eaf trait measurements</w:t>
      </w:r>
    </w:p>
    <w:p w14:paraId="07F015FE" w14:textId="633E522E"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 to create one composite soil sample per site.</w:t>
      </w:r>
      <w:r w:rsidR="009A36E2">
        <w:t xml:space="preserve"> In 2021, we collected SPAD measurements with a </w:t>
      </w:r>
      <w:proofErr w:type="spellStart"/>
      <w:r w:rsidR="009A36E2">
        <w:t>MultispeQ</w:t>
      </w:r>
      <w:proofErr w:type="spellEnd"/>
      <w:r w:rsidR="009A36E2">
        <w:t xml:space="preserve"> device (</w:t>
      </w:r>
      <w:proofErr w:type="spellStart"/>
      <w:r w:rsidR="009A36E2">
        <w:t>PhotosynQ</w:t>
      </w:r>
      <w:proofErr w:type="spellEnd"/>
      <w:r w:rsidR="009A36E2">
        <w:t xml:space="preserve"> Inc., East Lansing, MI, USA) to relate leaf nitrogen content to relative chlorophyll content.</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w:t>
      </w:r>
      <w:r w:rsidR="00DA1C7A">
        <w:rPr>
          <w:color w:val="000000"/>
        </w:rPr>
        <w:lastRenderedPageBreak/>
        <w:t xml:space="preserve">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1E9675F5"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interfaced to </w:t>
      </w:r>
      <w:r w:rsidR="007B5E13">
        <w:rPr>
          <w:color w:val="000000"/>
        </w:rPr>
        <w:t>an</w:t>
      </w:r>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154853E7" w:rsidR="00095837" w:rsidRDefault="006074BA" w:rsidP="00F96951">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sidR="007B5E13">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w:t>
      </w:r>
      <w:r w:rsidR="00F833E7">
        <w:rPr>
          <w:color w:val="000000"/>
        </w:rPr>
        <w:t xml:space="preserve"> set to 6.3</w:t>
      </w:r>
      <w:r w:rsidR="00F833E7" w:rsidRPr="00771C52">
        <w:rPr>
          <w:color w:val="000000"/>
        </w:rPr>
        <w:t>‰</w:t>
      </w:r>
      <w:r w:rsidR="00F833E7">
        <w:rPr>
          <w:color w:val="000000"/>
        </w:rPr>
        <w:t>, and was derived from</w:t>
      </w:r>
      <w:r w:rsidR="00095837">
        <w:rPr>
          <w:color w:val="000000"/>
        </w:rPr>
        <w:t>:</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232890FA" w14:textId="2DCC4D4B" w:rsidR="009D4499" w:rsidRDefault="00095837" w:rsidP="00BF5597">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741FA1EB" w14:textId="77777777" w:rsidR="00996E52" w:rsidRDefault="00996E52" w:rsidP="00996E52">
      <w:pPr>
        <w:autoSpaceDE w:val="0"/>
        <w:autoSpaceDN w:val="0"/>
        <w:adjustRightInd w:val="0"/>
        <w:spacing w:line="480" w:lineRule="auto"/>
        <w:ind w:firstLine="720"/>
        <w:rPr>
          <w:color w:val="000000"/>
        </w:rPr>
      </w:pPr>
      <w:r>
        <w:rPr>
          <w:color w:val="000000"/>
        </w:rPr>
        <w:lastRenderedPageBreak/>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C93BA0A" w14:textId="77777777" w:rsidR="00996E52" w:rsidRPr="00AD58B4" w:rsidRDefault="00996E52" w:rsidP="00996E52">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4A5513A2" w14:textId="77777777" w:rsidR="00996E52" w:rsidRDefault="00996E52" w:rsidP="00996E52">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annual temperature of each site following equations in </w:t>
      </w:r>
      <w:r w:rsidRPr="008A0A40">
        <w:rPr>
          <w:color w:val="000000"/>
          <w:highlight w:val="yellow"/>
        </w:rPr>
        <w:t>Huber et al. (2009).</w:t>
      </w:r>
      <w:r>
        <w:rPr>
          <w:color w:val="000000"/>
        </w:rPr>
        <w:t xml:space="preserve"> D represents vapor pressure deficit (Pa), set to the </w:t>
      </w:r>
      <w:r w:rsidRPr="00D04858">
        <w:rPr>
          <w:color w:val="000000"/>
          <w:highlight w:val="yellow"/>
        </w:rPr>
        <w:t>2006-2020 mean annual vapor pressure deficit of each site</w:t>
      </w:r>
      <w:r>
        <w:rPr>
          <w:color w:val="000000"/>
        </w:rPr>
        <w:t xml:space="preserv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3CDF0D63" w14:textId="77777777" w:rsidR="00996E52" w:rsidRPr="00122217" w:rsidRDefault="00996E52" w:rsidP="00996E52">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4115925" w14:textId="77777777" w:rsidR="00996E52" w:rsidRDefault="00996E52" w:rsidP="00996E52">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leaf temperature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3895B38A" w14:textId="77777777" w:rsidR="00996E52" w:rsidRDefault="00996E52"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t>(Eqn. 6a)</w:t>
      </w:r>
    </w:p>
    <w:p w14:paraId="62157977" w14:textId="77777777" w:rsidR="00996E52" w:rsidRDefault="00996E52" w:rsidP="00996E52">
      <w:pPr>
        <w:spacing w:line="480" w:lineRule="auto"/>
      </w:pPr>
      <w:r>
        <w:t>and</w:t>
      </w:r>
    </w:p>
    <w:p w14:paraId="6CE1BD3E" w14:textId="77777777" w:rsidR="00996E52" w:rsidRPr="00FC51B9" w:rsidRDefault="00996E52"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t>(Eqn. 6b)</w:t>
      </w:r>
    </w:p>
    <w:p w14:paraId="2B25ECC2" w14:textId="77777777" w:rsidR="00996E52" w:rsidRDefault="00996E52" w:rsidP="00996E52">
      <w:pPr>
        <w:spacing w:line="480" w:lineRule="auto"/>
      </w:pPr>
      <w:r>
        <w:t xml:space="preserve">and </w:t>
      </w:r>
    </w:p>
    <w:p w14:paraId="68F8A46B" w14:textId="77777777" w:rsidR="00996E52" w:rsidRPr="00FC51B9" w:rsidRDefault="00996E52" w:rsidP="00996E52">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Pr>
          <w:iCs/>
        </w:rPr>
        <w:tab/>
      </w:r>
      <w:r>
        <w:rPr>
          <w:iCs/>
        </w:rPr>
        <w:tab/>
      </w:r>
      <w:r>
        <w:rPr>
          <w:iCs/>
        </w:rPr>
        <w:tab/>
      </w:r>
      <w:r>
        <w:rPr>
          <w:iCs/>
        </w:rPr>
        <w:tab/>
      </w:r>
      <w:r>
        <w:rPr>
          <w:iCs/>
        </w:rPr>
        <w:tab/>
      </w:r>
      <w:r>
        <w:rPr>
          <w:iCs/>
        </w:rPr>
        <w:tab/>
      </w:r>
      <w:r>
        <w:rPr>
          <w:iCs/>
        </w:rPr>
        <w:tab/>
        <w:t>(Eqn. 6c)</w:t>
      </w:r>
    </w:p>
    <w:p w14:paraId="7956D02C" w14:textId="3AB9634D" w:rsidR="00CF1D5B" w:rsidRDefault="00996E52" w:rsidP="00996E52">
      <w:pPr>
        <w:autoSpaceDE w:val="0"/>
        <w:autoSpaceDN w:val="0"/>
        <w:adjustRightInd w:val="0"/>
        <w:spacing w:line="480" w:lineRule="auto"/>
      </w:pPr>
      <w:r>
        <w:rPr>
          <w:color w:val="000000"/>
        </w:rPr>
        <w:lastRenderedPageBreak/>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D1292">
        <w:t xml:space="preserve"> </w:t>
      </w:r>
    </w:p>
    <w:p w14:paraId="54828D1D" w14:textId="77777777" w:rsidR="003C775F" w:rsidRPr="00C761E4" w:rsidRDefault="003C775F" w:rsidP="006529A4">
      <w:pPr>
        <w:autoSpaceDE w:val="0"/>
        <w:autoSpaceDN w:val="0"/>
        <w:adjustRightInd w:val="0"/>
        <w:spacing w:line="480" w:lineRule="auto"/>
        <w:rPr>
          <w:b/>
          <w:bCs/>
        </w:rPr>
      </w:pPr>
    </w:p>
    <w:p w14:paraId="7B692B1B" w14:textId="6B2E77E7" w:rsidR="00BF405C" w:rsidRPr="00BF405C" w:rsidRDefault="003C775F" w:rsidP="00BF405C">
      <w:pPr>
        <w:spacing w:line="480" w:lineRule="auto"/>
      </w:pPr>
      <w:r>
        <w:rPr>
          <w:i/>
          <w:iCs/>
        </w:rPr>
        <w:t>P</w:t>
      </w:r>
      <w:r w:rsidR="00BF405C">
        <w:rPr>
          <w:i/>
          <w:iCs/>
        </w:rPr>
        <w:t>lant functional type assignments</w:t>
      </w:r>
    </w:p>
    <w:p w14:paraId="3407D55F" w14:textId="3C42BCA9" w:rsidR="00BF405C" w:rsidRPr="00BF405C" w:rsidRDefault="00BF405C" w:rsidP="00BF405C">
      <w:pPr>
        <w:spacing w:line="480" w:lineRule="auto"/>
        <w:ind w:firstLine="720"/>
      </w:pPr>
      <w:r>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 This created three distinct plant functional groups within our dataset: C</w:t>
      </w:r>
      <w:r>
        <w:rPr>
          <w:vertAlign w:val="subscript"/>
        </w:rPr>
        <w:t>3</w:t>
      </w:r>
      <w:r>
        <w:t xml:space="preserve"> nitrogen-fixers (n=53), C</w:t>
      </w:r>
      <w:r>
        <w:rPr>
          <w:vertAlign w:val="subscript"/>
        </w:rPr>
        <w:t>3</w:t>
      </w:r>
      <w:r>
        <w:t xml:space="preserve"> </w:t>
      </w:r>
      <w:proofErr w:type="gramStart"/>
      <w:r>
        <w:t>non nitrogen</w:t>
      </w:r>
      <w:proofErr w:type="gramEnd"/>
      <w:r>
        <w:t>-fixers (</w:t>
      </w:r>
      <w:r w:rsidRPr="005F36CF">
        <w:t>n=</w:t>
      </w:r>
      <w:r>
        <w:t>353), and C</w:t>
      </w:r>
      <w:r>
        <w:rPr>
          <w:vertAlign w:val="subscript"/>
        </w:rPr>
        <w:t>4</w:t>
      </w:r>
      <w:r>
        <w:t xml:space="preserve"> non nitrogen-fixers </w:t>
      </w:r>
      <w:r w:rsidRPr="005F36CF">
        <w:t>(n=</w:t>
      </w:r>
      <w:r>
        <w:t>114).</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2B7E0147" w14:textId="3A8B6A2A" w:rsidR="00DD4422" w:rsidRDefault="001E711F" w:rsidP="00C27873">
      <w:pPr>
        <w:autoSpaceDE w:val="0"/>
        <w:autoSpaceDN w:val="0"/>
        <w:adjustRightInd w:val="0"/>
        <w:spacing w:line="480" w:lineRule="auto"/>
        <w:ind w:firstLine="720"/>
      </w:pPr>
      <w:r>
        <w:rPr>
          <w:color w:val="000000" w:themeColor="text1"/>
        </w:rPr>
        <w:t>W</w:t>
      </w:r>
      <w:r w:rsidR="005A5FCA">
        <w:rPr>
          <w:color w:val="000000" w:themeColor="text1"/>
        </w:rPr>
        <w:t>e</w:t>
      </w:r>
      <w:r w:rsidR="005A5FCA">
        <w:t xml:space="preserve"> </w:t>
      </w:r>
      <w:r w:rsidR="00373931">
        <w:t xml:space="preserve">used an information-theoretic model selection approach to determine whether </w:t>
      </w:r>
      <w:r w:rsidR="00FA693B">
        <w:t xml:space="preserve">365-, 90-, 60-, 30-, 20-, 15-, 10-, 9-, 8-, 7-, 6-, 5-, 4-, 3-, 2-, or 1-day </w:t>
      </w:r>
      <w:r w:rsidR="00BF405C">
        <w:t>soil moisture</w:t>
      </w:r>
      <w:r w:rsidR="00FA693B">
        <w:t xml:space="preserve"> conferred the best model fit for </w:t>
      </w:r>
      <w:r w:rsidR="00FA693B">
        <w:rPr>
          <w:lang w:val="el-GR"/>
        </w:rPr>
        <w:t>β</w:t>
      </w:r>
      <w:r w:rsidR="00FA693B">
        <w:t xml:space="preserve">. To do this, we constructed 16 linear mixed-effects models for each response variable where each </w:t>
      </w:r>
      <w:r w:rsidR="00C27873">
        <w:t>soil moisture</w:t>
      </w:r>
      <w:r w:rsidR="00FA693B">
        <w:t xml:space="preserve"> timestep was included as a single continuous fixed effect. Species was also included as a random intercept term</w:t>
      </w:r>
      <w: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sidR="00BF405C">
        <w:rPr>
          <w:color w:val="000000" w:themeColor="text1"/>
        </w:rPr>
        <w:t xml:space="preserve"> </w:t>
      </w:r>
      <w:r w:rsidR="005A5FCA">
        <w:t>to select the</w:t>
      </w:r>
      <w:r w:rsidR="00FA693B">
        <w:t xml:space="preserve"> precipitation </w:t>
      </w:r>
      <w:r w:rsidR="005A5FCA">
        <w:t>timescale that conferred the best model fit</w:t>
      </w:r>
      <w:r>
        <w:t xml:space="preserve">, indicated by the model with the lowest </w:t>
      </w:r>
      <w:proofErr w:type="spellStart"/>
      <w:r>
        <w:t>AICc</w:t>
      </w:r>
      <w:proofErr w:type="spellEnd"/>
      <w:r>
        <w:t xml:space="preserve"> </w:t>
      </w:r>
      <w:r w:rsidR="00336F13">
        <w:t>score</w:t>
      </w:r>
      <w:r w:rsidR="005A5FCA">
        <w:t>.</w:t>
      </w:r>
      <w:r w:rsidR="00373931">
        <w:t xml:space="preserve"> The </w:t>
      </w:r>
      <w:r w:rsidR="00C27873">
        <w:t>soil moisture</w:t>
      </w:r>
      <w:r w:rsidR="00FA693B">
        <w:t xml:space="preserve"> </w:t>
      </w:r>
      <w:r w:rsidR="005A5FCA">
        <w:t>timescale that conferred the best model fit</w:t>
      </w:r>
      <w:r w:rsidR="00DD4422">
        <w:t xml:space="preserve"> for </w:t>
      </w:r>
      <w:r w:rsidR="00DD4422" w:rsidRPr="00D04858">
        <w:rPr>
          <w:i/>
          <w:iCs/>
          <w:lang w:val="el-GR"/>
        </w:rPr>
        <w:t>β</w:t>
      </w:r>
      <w:r w:rsidR="005A5FCA">
        <w:t xml:space="preserve"> w</w:t>
      </w:r>
      <w:r>
        <w:t>as</w:t>
      </w:r>
      <w:r w:rsidR="005A5FCA">
        <w:t xml:space="preserve"> fed into </w:t>
      </w:r>
      <w:r>
        <w:t xml:space="preserve">subsequent models to predict drivers of </w:t>
      </w:r>
      <w:r w:rsidRPr="00BF405C">
        <w:rPr>
          <w:i/>
          <w:iCs/>
          <w:lang w:val="el-GR"/>
        </w:rPr>
        <w:t>β</w:t>
      </w:r>
      <w:r>
        <w:t>,</w:t>
      </w:r>
      <w:r w:rsidRPr="001E711F">
        <w:t xml:space="preserve"> </w:t>
      </w:r>
      <w:r>
        <w:rPr>
          <w:lang w:val="el-GR"/>
        </w:rPr>
        <w:t>χ</w:t>
      </w:r>
      <w:r>
        <w:t xml:space="preserve">, </w:t>
      </w:r>
      <w:proofErr w:type="spellStart"/>
      <w:r>
        <w:rPr>
          <w:i/>
          <w:iCs/>
        </w:rPr>
        <w:t>N</w:t>
      </w:r>
      <w:r>
        <w:rPr>
          <w:vertAlign w:val="subscript"/>
        </w:rPr>
        <w:t>area</w:t>
      </w:r>
      <w:proofErr w:type="spellEnd"/>
      <w:r>
        <w:t xml:space="preserve">, </w:t>
      </w:r>
      <w:proofErr w:type="spellStart"/>
      <w:r>
        <w:rPr>
          <w:i/>
          <w:iCs/>
        </w:rPr>
        <w:t>N</w:t>
      </w:r>
      <w:r>
        <w:rPr>
          <w:vertAlign w:val="subscript"/>
        </w:rPr>
        <w:t>mass</w:t>
      </w:r>
      <w:proofErr w:type="spellEnd"/>
      <w:r>
        <w:t xml:space="preserve">, and </w:t>
      </w:r>
      <w:proofErr w:type="spellStart"/>
      <w:r>
        <w:rPr>
          <w:i/>
          <w:iCs/>
        </w:rPr>
        <w:t>M</w:t>
      </w:r>
      <w:r>
        <w:rPr>
          <w:vertAlign w:val="subscript"/>
        </w:rPr>
        <w:t>area</w:t>
      </w:r>
      <w:proofErr w:type="spellEnd"/>
      <w:r>
        <w:t>.</w:t>
      </w:r>
      <w:r w:rsidR="00C27873">
        <w:t xml:space="preserve"> </w:t>
      </w:r>
      <w:r w:rsidR="00BF405C">
        <w:rPr>
          <w:color w:val="000000" w:themeColor="text1"/>
        </w:rPr>
        <w:t>We</w:t>
      </w:r>
      <w:r w:rsidR="00BF405C">
        <w:t xml:space="preserve"> also used an information-theoretic model selection approach to determine whether 365-, 90-, 60-, 30-, 20-, 15-, 10-, 9-, 8-, 7-, 6-, 5-, 4-, 3-, 2-, or 1-day mean vapor pressure deficit </w:t>
      </w:r>
      <w:r w:rsidR="00C27873">
        <w:t>and air</w:t>
      </w:r>
      <w:r w:rsidR="00BF405C">
        <w:t xml:space="preserve"> </w:t>
      </w:r>
      <w:r w:rsidR="00BF405C">
        <w:lastRenderedPageBreak/>
        <w:t xml:space="preserve">temperature conferred the best model fit for </w:t>
      </w:r>
      <w:r w:rsidR="00BF405C">
        <w:rPr>
          <w:lang w:val="el-GR"/>
        </w:rPr>
        <w:t>χ</w:t>
      </w:r>
      <w:r w:rsidR="00BF405C">
        <w:t xml:space="preserve">. This was done following the same approach as described for selecting the relevant soil moisture timescale for </w:t>
      </w:r>
      <w:r w:rsidR="00BF405C">
        <w:rPr>
          <w:i/>
          <w:iCs/>
          <w:lang w:val="el-GR"/>
        </w:rPr>
        <w:t>β</w:t>
      </w:r>
      <w:r w:rsidR="00BF405C">
        <w:rPr>
          <w:i/>
          <w:iCs/>
        </w:rPr>
        <w:t>.</w:t>
      </w:r>
    </w:p>
    <w:p w14:paraId="498B2C6C" w14:textId="1906A24B" w:rsidR="00C853D8" w:rsidRDefault="00C853D8" w:rsidP="00C853D8">
      <w:pPr>
        <w:autoSpaceDE w:val="0"/>
        <w:autoSpaceDN w:val="0"/>
        <w:adjustRightInd w:val="0"/>
        <w:spacing w:line="480" w:lineRule="auto"/>
        <w:ind w:firstLine="720"/>
      </w:pPr>
      <w:r>
        <w:t xml:space="preserve">We constructed linear mixed-effects models to investigate environmental drivers of </w:t>
      </w:r>
      <w:r w:rsidRPr="00C27873">
        <w:rPr>
          <w:i/>
          <w:iCs/>
          <w:lang w:val="el-GR"/>
        </w:rPr>
        <w:t>β</w:t>
      </w:r>
      <w:r>
        <w:t xml:space="preserve">, </w:t>
      </w:r>
      <w:r>
        <w:rPr>
          <w:lang w:val="el-GR"/>
        </w:rPr>
        <w:t>χ</w:t>
      </w:r>
      <w:r>
        <w:t xml:space="preserve">, </w:t>
      </w:r>
      <w:proofErr w:type="spellStart"/>
      <w:r>
        <w:rPr>
          <w:i/>
          <w:iCs/>
        </w:rPr>
        <w:t>N</w:t>
      </w:r>
      <w:r>
        <w:rPr>
          <w:vertAlign w:val="subscript"/>
        </w:rPr>
        <w:t>area</w:t>
      </w:r>
      <w:proofErr w:type="spellEnd"/>
      <w:r>
        <w:t xml:space="preserve">, </w:t>
      </w:r>
      <w:proofErr w:type="spellStart"/>
      <w:r>
        <w:rPr>
          <w:i/>
          <w:iCs/>
        </w:rPr>
        <w:t>N</w:t>
      </w:r>
      <w:r>
        <w:rPr>
          <w:vertAlign w:val="subscript"/>
        </w:rPr>
        <w:t>mass</w:t>
      </w:r>
      <w:proofErr w:type="spellEnd"/>
      <w:r>
        <w:t xml:space="preserve">, </w:t>
      </w:r>
      <w:proofErr w:type="spellStart"/>
      <w:r>
        <w:rPr>
          <w:i/>
          <w:iCs/>
        </w:rPr>
        <w:t>M</w:t>
      </w:r>
      <w:r>
        <w:rPr>
          <w:vertAlign w:val="subscript"/>
        </w:rPr>
        <w:t>area</w:t>
      </w:r>
      <w:proofErr w:type="spellEnd"/>
      <w:r>
        <w:t xml:space="preserve">, and </w:t>
      </w:r>
      <w:proofErr w:type="spellStart"/>
      <w:proofErr w:type="gramStart"/>
      <w:r>
        <w:rPr>
          <w:i/>
          <w:iCs/>
        </w:rPr>
        <w:t>N</w:t>
      </w:r>
      <w:r>
        <w:rPr>
          <w:vertAlign w:val="subscript"/>
        </w:rPr>
        <w:t>area</w:t>
      </w:r>
      <w:proofErr w:type="spellEnd"/>
      <w:r>
        <w:t>:</w:t>
      </w:r>
      <w:r>
        <w:rPr>
          <w:lang w:val="el-GR"/>
        </w:rPr>
        <w:t>χ</w:t>
      </w:r>
      <w:r>
        <w:t>.</w:t>
      </w:r>
      <w:proofErr w:type="gramEnd"/>
      <w:r>
        <w:t xml:space="preserve"> To explore environmental drivers of </w:t>
      </w:r>
      <w:r w:rsidRPr="00C27873">
        <w:rPr>
          <w:i/>
          <w:iCs/>
          <w:lang w:val="el-GR"/>
        </w:rPr>
        <w:t>β</w:t>
      </w:r>
      <w:r>
        <w:t>, we</w:t>
      </w:r>
      <w:r w:rsidR="00D04858">
        <w:t xml:space="preserve"> built a model that</w:t>
      </w:r>
      <w:r>
        <w:t xml:space="preserve"> included the relevant soil moisture timescale, soil NO</w:t>
      </w:r>
      <w:r>
        <w:rPr>
          <w:vertAlign w:val="subscript"/>
        </w:rPr>
        <w:t>3</w:t>
      </w:r>
      <w:r>
        <w:t xml:space="preserve">-N availability, and plant functional type as fixed effect coefficients </w:t>
      </w:r>
      <w:r w:rsidR="00D04858">
        <w:t>with</w:t>
      </w:r>
      <w:r>
        <w:t xml:space="preserve"> species</w:t>
      </w:r>
      <w:r w:rsidR="00D04858">
        <w:t xml:space="preserve"> designated</w:t>
      </w:r>
      <w:r>
        <w:t xml:space="preserve"> as a random intercept term.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p>
    <w:p w14:paraId="66DFC0C4" w14:textId="0A4CC96B" w:rsidR="00C853D8" w:rsidRPr="00DA3185" w:rsidRDefault="00C853D8" w:rsidP="00C853D8">
      <w:pPr>
        <w:autoSpaceDE w:val="0"/>
        <w:autoSpaceDN w:val="0"/>
        <w:adjustRightInd w:val="0"/>
        <w:spacing w:line="480" w:lineRule="auto"/>
        <w:ind w:firstLine="720"/>
      </w:pPr>
      <w:r>
        <w:t xml:space="preserve">To explore environmental drivers of </w:t>
      </w:r>
      <w:r>
        <w:rPr>
          <w:lang w:val="el-GR"/>
        </w:rPr>
        <w:t>χ</w:t>
      </w:r>
      <w:r>
        <w:t>, we included the relevant mean daily air temperature and vapor pressure deficit timescale, soil moisture, soil NO</w:t>
      </w:r>
      <w:r>
        <w:rPr>
          <w:vertAlign w:val="subscript"/>
        </w:rPr>
        <w:t>3</w:t>
      </w:r>
      <w:r>
        <w:t>-N availability, and plant functional type as fixed effect coefficients</w:t>
      </w:r>
      <w:r w:rsidR="00DA3185">
        <w:t>, with species designated as a random intercept term.</w:t>
      </w:r>
      <w:r>
        <w:t xml:space="preserve"> Interaction coefficients between soil moisture, soil NO</w:t>
      </w:r>
      <w:r>
        <w:rPr>
          <w:vertAlign w:val="subscript"/>
        </w:rPr>
        <w:t>3</w:t>
      </w:r>
      <w:r>
        <w:t>-N availability, and plant functional type were also included.</w:t>
      </w:r>
      <w:r w:rsidR="00DA3185">
        <w:t xml:space="preserve"> We did not include </w:t>
      </w:r>
      <w:r w:rsidR="00DA3185" w:rsidRPr="00DA3185">
        <w:rPr>
          <w:i/>
          <w:iCs/>
          <w:lang w:val="el-GR"/>
        </w:rPr>
        <w:t>β</w:t>
      </w:r>
      <w:r w:rsidR="00DA3185">
        <w:t xml:space="preserve"> as a predictor of </w:t>
      </w:r>
      <w:r w:rsidR="00DA3185">
        <w:rPr>
          <w:lang w:val="el-GR"/>
        </w:rPr>
        <w:t>χ</w:t>
      </w:r>
      <w:r w:rsidR="00DA3185">
        <w:t xml:space="preserve"> because </w:t>
      </w:r>
      <w:r w:rsidR="00DA3185">
        <w:rPr>
          <w:lang w:val="el-GR"/>
        </w:rPr>
        <w:t>χ</w:t>
      </w:r>
      <w:r w:rsidR="00DA3185">
        <w:t xml:space="preserve"> is an input into the calculation of </w:t>
      </w:r>
      <w:r w:rsidR="00DA3185" w:rsidRPr="00DA3185">
        <w:rPr>
          <w:i/>
          <w:iCs/>
          <w:lang w:val="el-GR"/>
        </w:rPr>
        <w:t>β</w:t>
      </w:r>
      <w:r w:rsidR="00DA3185">
        <w:t xml:space="preserve">, and is therefore highly autocorrelated with </w:t>
      </w:r>
      <w:r w:rsidR="00DA3185" w:rsidRPr="00DA3185">
        <w:rPr>
          <w:i/>
          <w:iCs/>
          <w:lang w:val="el-GR"/>
        </w:rPr>
        <w:t>β</w:t>
      </w:r>
      <w:r w:rsidR="00DA3185">
        <w:t>.</w:t>
      </w:r>
    </w:p>
    <w:p w14:paraId="3711D46E" w14:textId="2AAA6085" w:rsidR="001979FE" w:rsidRDefault="00C853D8" w:rsidP="00C853D8">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1979FE">
        <w:t xml:space="preserve">, </w:t>
      </w:r>
      <w:proofErr w:type="spellStart"/>
      <w:r w:rsidR="001979FE">
        <w:rPr>
          <w:i/>
          <w:iCs/>
        </w:rPr>
        <w:t>N</w:t>
      </w:r>
      <w:r w:rsidR="001979FE">
        <w:rPr>
          <w:vertAlign w:val="subscript"/>
        </w:rPr>
        <w:t>mass</w:t>
      </w:r>
      <w:proofErr w:type="spellEnd"/>
      <w:r w:rsidR="001979FE">
        <w:t xml:space="preserve">, and </w:t>
      </w:r>
      <w:proofErr w:type="spellStart"/>
      <w:r w:rsidR="001979FE">
        <w:rPr>
          <w:i/>
          <w:iCs/>
        </w:rPr>
        <w:t>M</w:t>
      </w:r>
      <w:r w:rsidR="001979FE">
        <w:rPr>
          <w:vertAlign w:val="subscript"/>
        </w:rPr>
        <w:t>area</w:t>
      </w:r>
      <w:proofErr w:type="spellEnd"/>
      <w:r w:rsidR="001979FE">
        <w:t xml:space="preserve">, we constructed a series of linear mixed-effects models that included the relevant soil moisture timescale selected for </w:t>
      </w:r>
      <w:r w:rsidR="001979FE" w:rsidRPr="00C27873">
        <w:rPr>
          <w:i/>
          <w:iCs/>
          <w:lang w:val="el-GR"/>
        </w:rPr>
        <w:t>β</w:t>
      </w:r>
      <w:r w:rsidR="001979FE">
        <w:t xml:space="preserve">, soil nitrogen availability, natural log transformed </w:t>
      </w:r>
      <w:r w:rsidR="001979FE">
        <w:rPr>
          <w:i/>
          <w:iCs/>
          <w:lang w:val="el-GR"/>
        </w:rPr>
        <w:t>β</w:t>
      </w:r>
      <w:r w:rsidR="001979FE" w:rsidRPr="001979FE">
        <w:t xml:space="preserve">, </w:t>
      </w:r>
      <w:r w:rsidR="001979FE">
        <w:rPr>
          <w:lang w:val="el-GR"/>
        </w:rPr>
        <w:t>χ</w:t>
      </w:r>
      <w:r w:rsidR="00DA3185">
        <w:t>, and plant functional group as fixed effect coefficients, with species again designated as a random intercept term. Interaction coefficients between soil moisture, soil NO</w:t>
      </w:r>
      <w:r w:rsidR="00DA3185">
        <w:rPr>
          <w:vertAlign w:val="subscript"/>
        </w:rPr>
        <w:t>3</w:t>
      </w:r>
      <w:r w:rsidR="00DA3185">
        <w:t>-N availability, and plant functional type were also included.</w:t>
      </w:r>
    </w:p>
    <w:p w14:paraId="718406B4" w14:textId="77777777" w:rsidR="00DA3185" w:rsidRDefault="00DA3185" w:rsidP="00DA3185">
      <w:pPr>
        <w:autoSpaceDE w:val="0"/>
        <w:autoSpaceDN w:val="0"/>
        <w:adjustRightInd w:val="0"/>
        <w:spacing w:line="480" w:lineRule="auto"/>
        <w:ind w:firstLine="720"/>
      </w:pPr>
      <w:r>
        <w:t xml:space="preserve">Finally, to explore environmental drivers of </w:t>
      </w:r>
      <w:proofErr w:type="gramStart"/>
      <w:r>
        <w:rPr>
          <w:i/>
          <w:iCs/>
        </w:rPr>
        <w:t>N</w:t>
      </w:r>
      <w:r>
        <w:rPr>
          <w:vertAlign w:val="subscript"/>
        </w:rPr>
        <w:t>area</w:t>
      </w:r>
      <w:r>
        <w:t>:</w:t>
      </w:r>
      <w:r>
        <w:rPr>
          <w:lang w:val="el-GR"/>
        </w:rPr>
        <w:t>χ</w:t>
      </w:r>
      <w:proofErr w:type="gramEnd"/>
      <w:r>
        <w:t xml:space="preserve">, we included the relevant mean daily air temperature and vapor pressure deficit timescale for </w:t>
      </w:r>
      <w:r>
        <w:rPr>
          <w:lang w:val="el-GR"/>
        </w:rPr>
        <w:t>χ</w:t>
      </w:r>
      <w:r>
        <w:t xml:space="preserve">, the relevant soil moisture timescale for </w:t>
      </w:r>
      <w:r w:rsidRPr="00DA3185">
        <w:rPr>
          <w:i/>
          <w:iCs/>
          <w:lang w:val="el-GR"/>
        </w:rPr>
        <w:t>β</w:t>
      </w:r>
      <w:r w:rsidRPr="00DA3185">
        <w:t xml:space="preserve">, </w:t>
      </w:r>
      <w:r>
        <w:t>soil NO</w:t>
      </w:r>
      <w:r>
        <w:rPr>
          <w:vertAlign w:val="subscript"/>
        </w:rPr>
        <w:t>3</w:t>
      </w:r>
      <w:r>
        <w:t xml:space="preserve">-N availability, and plant functional type as fixed effect coefficients. Interaction terms </w:t>
      </w:r>
      <w:r>
        <w:lastRenderedPageBreak/>
        <w:t xml:space="preserve">between </w:t>
      </w:r>
      <w:r w:rsidRPr="00DA3185">
        <w:rPr>
          <w:i/>
          <w:iCs/>
          <w:lang w:val="el-GR"/>
        </w:rPr>
        <w:t>β</w:t>
      </w:r>
      <w:r w:rsidRPr="00DA3185">
        <w:t xml:space="preserve">, </w:t>
      </w:r>
      <w:r>
        <w:t>soil NO</w:t>
      </w:r>
      <w:r>
        <w:rPr>
          <w:vertAlign w:val="subscript"/>
        </w:rPr>
        <w:t>3</w:t>
      </w:r>
      <w:r>
        <w:t xml:space="preserve">-N availability, and plant functional type were also included. As with </w:t>
      </w:r>
      <w:r>
        <w:rPr>
          <w:lang w:val="el-GR"/>
        </w:rPr>
        <w:t>χ</w:t>
      </w:r>
      <w:r>
        <w:t xml:space="preserve">, we did not include </w:t>
      </w:r>
      <w:r w:rsidRPr="00DA3185">
        <w:rPr>
          <w:i/>
          <w:iCs/>
          <w:lang w:val="el-GR"/>
        </w:rPr>
        <w:t>β</w:t>
      </w:r>
      <w:r>
        <w:t xml:space="preserve"> directly as a predictor of </w:t>
      </w:r>
      <w:proofErr w:type="gramStart"/>
      <w:r>
        <w:rPr>
          <w:i/>
          <w:iCs/>
        </w:rPr>
        <w:t>N</w:t>
      </w:r>
      <w:r>
        <w:rPr>
          <w:vertAlign w:val="subscript"/>
        </w:rPr>
        <w:t>area</w:t>
      </w:r>
      <w:r>
        <w:t>:</w:t>
      </w:r>
      <w:r>
        <w:rPr>
          <w:lang w:val="el-GR"/>
        </w:rPr>
        <w:t>χ</w:t>
      </w:r>
      <w:proofErr w:type="gramEnd"/>
      <w:r>
        <w:t xml:space="preserve"> because </w:t>
      </w:r>
      <w:r w:rsidRPr="00DA3185">
        <w:rPr>
          <w:i/>
          <w:iCs/>
          <w:lang w:val="el-GR"/>
        </w:rPr>
        <w:t>β</w:t>
      </w:r>
      <w:r>
        <w:t xml:space="preserve"> is autocorrelated with </w:t>
      </w:r>
      <w:r>
        <w:rPr>
          <w:lang w:val="el-GR"/>
        </w:rPr>
        <w:t>χ</w:t>
      </w:r>
      <w:r>
        <w:t>.</w:t>
      </w:r>
    </w:p>
    <w:p w14:paraId="31C013D7" w14:textId="06D2DF64" w:rsidR="001D434E" w:rsidRPr="003C775F" w:rsidRDefault="00156FCE" w:rsidP="003C775F">
      <w:pPr>
        <w:autoSpaceDE w:val="0"/>
        <w:autoSpaceDN w:val="0"/>
        <w:adjustRightInd w:val="0"/>
        <w:spacing w:line="480" w:lineRule="auto"/>
        <w:ind w:firstLine="720"/>
      </w:pPr>
      <w:r>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r w:rsidR="001D434E">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756F664D" w14:textId="5026E956" w:rsidR="00695D61" w:rsidRPr="007E5F40" w:rsidRDefault="00881359" w:rsidP="00C21D40">
      <w:pPr>
        <w:autoSpaceDE w:val="0"/>
        <w:autoSpaceDN w:val="0"/>
        <w:adjustRightInd w:val="0"/>
        <w:spacing w:line="480" w:lineRule="auto"/>
        <w:ind w:firstLine="720"/>
        <w:rPr>
          <w:color w:val="000000" w:themeColor="text1"/>
        </w:rPr>
      </w:pPr>
      <w:r>
        <w:rPr>
          <w:color w:val="000000" w:themeColor="text1"/>
        </w:rPr>
        <w:t>6</w:t>
      </w:r>
      <w:r w:rsidR="008A74ED">
        <w:rPr>
          <w:color w:val="000000" w:themeColor="text1"/>
        </w:rPr>
        <w:t xml:space="preserve">0-day soil moisture was the most explanatory aridity timescale for predicting </w:t>
      </w:r>
      <w:r w:rsidR="008240F5">
        <w:rPr>
          <w:i/>
          <w:iCs/>
          <w:color w:val="000000" w:themeColor="text1"/>
          <w:lang w:val="el-GR"/>
        </w:rPr>
        <w:t>β</w:t>
      </w:r>
      <w:r w:rsidR="00761CFE">
        <w:rPr>
          <w:i/>
          <w:iCs/>
          <w:color w:val="000000" w:themeColor="text1"/>
        </w:rPr>
        <w:t xml:space="preserve"> </w:t>
      </w:r>
      <w:r w:rsidR="00761CFE">
        <w:rPr>
          <w:color w:val="000000" w:themeColor="text1"/>
        </w:rPr>
        <w:t>(</w:t>
      </w:r>
      <w:r w:rsidR="007E5F40" w:rsidRPr="007E5F40">
        <w:rPr>
          <w:color w:val="000000" w:themeColor="text1"/>
          <w:highlight w:val="yellow"/>
        </w:rPr>
        <w:t>Table S1</w:t>
      </w:r>
      <w:r w:rsidR="00761CFE">
        <w:rPr>
          <w:color w:val="000000" w:themeColor="text1"/>
        </w:rPr>
        <w:t>)</w:t>
      </w:r>
      <w:r w:rsidR="008240F5">
        <w:rPr>
          <w:color w:val="000000" w:themeColor="text1"/>
        </w:rPr>
        <w:t xml:space="preserve">. </w:t>
      </w:r>
      <w:r w:rsidR="00C21D40">
        <w:rPr>
          <w:color w:val="000000" w:themeColor="text1"/>
        </w:rPr>
        <w:t xml:space="preserve">While there was an individual negative effect of increasing 30-day relative soil moisture on </w:t>
      </w:r>
      <w:r w:rsidR="00C21D40">
        <w:rPr>
          <w:i/>
          <w:iCs/>
          <w:color w:val="000000" w:themeColor="text1"/>
          <w:lang w:val="el-GR"/>
        </w:rPr>
        <w:t>β</w:t>
      </w:r>
      <w:r w:rsidR="00C21D40">
        <w:rPr>
          <w:color w:val="000000" w:themeColor="text1"/>
        </w:rPr>
        <w:t xml:space="preserve">, there was also a two-way interaction between 30-day relative soil moisture and photosynthetic pathway (Table 1). This interaction indicated that increasing 30-day relative soil moisture decreased </w:t>
      </w:r>
      <w:r w:rsidR="00C21D40">
        <w:rPr>
          <w:i/>
          <w:iCs/>
          <w:color w:val="000000" w:themeColor="text1"/>
          <w:lang w:val="el-GR"/>
        </w:rPr>
        <w:t>β</w:t>
      </w:r>
      <w:r w:rsidR="00C21D40">
        <w:rPr>
          <w:color w:val="000000" w:themeColor="text1"/>
        </w:rPr>
        <w:t xml:space="preserve"> in C</w:t>
      </w:r>
      <w:r w:rsidR="00C21D40">
        <w:rPr>
          <w:color w:val="000000" w:themeColor="text1"/>
          <w:vertAlign w:val="subscript"/>
        </w:rPr>
        <w:t>4</w:t>
      </w:r>
      <w:r w:rsidR="00C21D40">
        <w:rPr>
          <w:color w:val="000000" w:themeColor="text1"/>
        </w:rPr>
        <w:t xml:space="preserve"> species (Tukey: p&lt;0.001), but not C</w:t>
      </w:r>
      <w:r w:rsidR="00C21D40">
        <w:rPr>
          <w:color w:val="000000" w:themeColor="text1"/>
          <w:vertAlign w:val="subscript"/>
        </w:rPr>
        <w:t>3</w:t>
      </w:r>
      <w:r w:rsidR="00C21D40">
        <w:rPr>
          <w:color w:val="000000" w:themeColor="text1"/>
        </w:rPr>
        <w:t xml:space="preserve"> species (Tukey: p=0.714). We also observed a negative effect of increasing soil nitrogen availability on</w:t>
      </w:r>
      <w:r w:rsidR="00C21D40" w:rsidRPr="00C21D40">
        <w:rPr>
          <w:i/>
          <w:iCs/>
          <w:color w:val="000000" w:themeColor="text1"/>
        </w:rPr>
        <w:t xml:space="preserve"> </w:t>
      </w:r>
      <w:r w:rsidR="00C21D40">
        <w:rPr>
          <w:i/>
          <w:iCs/>
          <w:color w:val="000000" w:themeColor="text1"/>
          <w:lang w:val="el-GR"/>
        </w:rPr>
        <w:t>β</w:t>
      </w:r>
      <w:r w:rsidR="00C21D40">
        <w:rPr>
          <w:color w:val="000000" w:themeColor="text1"/>
        </w:rPr>
        <w:t xml:space="preserve">; however, there was a marginal two-way interaction between soil nitrogen availability and photosynthetic pathway and a second marginal two-way interaction between soil nitrogen availability and the capacity of species to form associations with symbiotic nitrogen-fixing bacteria. These </w:t>
      </w:r>
      <w:r w:rsidR="007E5F40">
        <w:rPr>
          <w:color w:val="000000" w:themeColor="text1"/>
        </w:rPr>
        <w:t xml:space="preserve">two-way </w:t>
      </w:r>
      <w:r w:rsidR="00C21D40">
        <w:rPr>
          <w:color w:val="000000" w:themeColor="text1"/>
        </w:rPr>
        <w:t xml:space="preserve">interactions indicated that </w:t>
      </w:r>
      <w:r w:rsidR="00695D61">
        <w:rPr>
          <w:color w:val="000000" w:themeColor="text1"/>
        </w:rPr>
        <w:t>C</w:t>
      </w:r>
      <w:r w:rsidR="00695D61">
        <w:rPr>
          <w:color w:val="000000" w:themeColor="text1"/>
          <w:vertAlign w:val="subscript"/>
        </w:rPr>
        <w:t>4</w:t>
      </w:r>
      <w:r w:rsidR="00695D61">
        <w:rPr>
          <w:color w:val="000000" w:themeColor="text1"/>
        </w:rPr>
        <w:t xml:space="preserve"> species (</w:t>
      </w:r>
      <w:r w:rsidR="007E5F40">
        <w:rPr>
          <w:color w:val="000000" w:themeColor="text1"/>
        </w:rPr>
        <w:t xml:space="preserve">soil N-ln </w:t>
      </w:r>
      <w:r w:rsidR="007E5F40">
        <w:rPr>
          <w:i/>
          <w:iCs/>
          <w:color w:val="000000" w:themeColor="text1"/>
          <w:lang w:val="el-GR"/>
        </w:rPr>
        <w:t>β</w:t>
      </w:r>
      <w:r w:rsidR="007E5F40">
        <w:rPr>
          <w:color w:val="000000" w:themeColor="text1"/>
        </w:rPr>
        <w:t xml:space="preserve"> slope ± SE: </w:t>
      </w:r>
      <w:r w:rsidR="00695D61">
        <w:rPr>
          <w:color w:val="000000" w:themeColor="text1"/>
        </w:rPr>
        <w:t>-0.019±</w:t>
      </w:r>
      <w:r w:rsidR="007E5F40">
        <w:rPr>
          <w:color w:val="000000" w:themeColor="text1"/>
        </w:rPr>
        <w:t>0.007</w:t>
      </w:r>
      <w:r w:rsidR="00695D61">
        <w:rPr>
          <w:color w:val="000000" w:themeColor="text1"/>
        </w:rPr>
        <w:t>) and species capable of forming associations with symbiotic nitrogen-fixing bacteria (</w:t>
      </w:r>
      <w:r w:rsidR="007E5F40">
        <w:rPr>
          <w:color w:val="000000" w:themeColor="text1"/>
        </w:rPr>
        <w:t>-0.018</w:t>
      </w:r>
      <w:r w:rsidR="00695D61">
        <w:rPr>
          <w:color w:val="000000" w:themeColor="text1"/>
        </w:rPr>
        <w:t>±</w:t>
      </w:r>
      <w:r w:rsidR="007E5F40">
        <w:rPr>
          <w:color w:val="000000" w:themeColor="text1"/>
        </w:rPr>
        <w:t>0.006</w:t>
      </w:r>
      <w:r w:rsidR="00695D61">
        <w:rPr>
          <w:color w:val="000000" w:themeColor="text1"/>
        </w:rPr>
        <w:t xml:space="preserve">) had marginally stronger negative </w:t>
      </w:r>
      <w:r w:rsidR="00695D61">
        <w:rPr>
          <w:i/>
          <w:iCs/>
          <w:color w:val="000000" w:themeColor="text1"/>
          <w:lang w:val="el-GR"/>
        </w:rPr>
        <w:t>β</w:t>
      </w:r>
      <w:r w:rsidR="00695D61">
        <w:rPr>
          <w:color w:val="000000" w:themeColor="text1"/>
        </w:rPr>
        <w:t xml:space="preserve"> responses to increasing soil nitrogen availability than C</w:t>
      </w:r>
      <w:r w:rsidR="00695D61">
        <w:rPr>
          <w:color w:val="000000" w:themeColor="text1"/>
          <w:vertAlign w:val="subscript"/>
        </w:rPr>
        <w:t>3</w:t>
      </w:r>
      <w:r w:rsidR="00695D61">
        <w:rPr>
          <w:color w:val="000000" w:themeColor="text1"/>
        </w:rPr>
        <w:t xml:space="preserve"> species (</w:t>
      </w:r>
      <w:r w:rsidR="007E5F40">
        <w:rPr>
          <w:color w:val="000000" w:themeColor="text1"/>
        </w:rPr>
        <w:t>-0.008</w:t>
      </w:r>
      <w:r w:rsidR="00695D61">
        <w:rPr>
          <w:color w:val="000000" w:themeColor="text1"/>
        </w:rPr>
        <w:t>±</w:t>
      </w:r>
      <w:r w:rsidR="007E5F40">
        <w:rPr>
          <w:color w:val="000000" w:themeColor="text1"/>
        </w:rPr>
        <w:t>0.003</w:t>
      </w:r>
      <w:r w:rsidR="00695D61">
        <w:rPr>
          <w:color w:val="000000" w:themeColor="text1"/>
        </w:rPr>
        <w:t>; Tukey: p=0.096) and species not capable of forming associations with symbiotic nitrogen-fixing bacteria (</w:t>
      </w:r>
      <w:r w:rsidR="007E5F40">
        <w:rPr>
          <w:color w:val="000000" w:themeColor="text1"/>
        </w:rPr>
        <w:t>-0.009</w:t>
      </w:r>
      <w:r w:rsidR="00695D61">
        <w:rPr>
          <w:color w:val="000000" w:themeColor="text1"/>
        </w:rPr>
        <w:t>±</w:t>
      </w:r>
      <w:r w:rsidR="007E5F40">
        <w:rPr>
          <w:color w:val="000000" w:themeColor="text1"/>
        </w:rPr>
        <w:t>0.003</w:t>
      </w:r>
      <w:r w:rsidR="00695D61">
        <w:rPr>
          <w:color w:val="000000" w:themeColor="text1"/>
        </w:rPr>
        <w:t>; Tukey: p=0.083), respectively.</w:t>
      </w:r>
      <w:r w:rsidR="007E5F40">
        <w:rPr>
          <w:color w:val="000000" w:themeColor="text1"/>
        </w:rPr>
        <w:t xml:space="preserve"> Interestingly, there was no individual effect of the ability to form associations with symbiotic nitrogen-fixing bacteria on </w:t>
      </w:r>
      <w:r w:rsidR="007E5F40">
        <w:rPr>
          <w:i/>
          <w:iCs/>
          <w:color w:val="000000" w:themeColor="text1"/>
          <w:lang w:val="el-GR"/>
        </w:rPr>
        <w:t>β</w:t>
      </w:r>
      <w:r w:rsidR="007E5F40">
        <w:rPr>
          <w:color w:val="000000" w:themeColor="text1"/>
        </w:rPr>
        <w:t>.</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6C6457" w:rsidRDefault="00EB0F41" w:rsidP="00CF6307">
      <w:pPr>
        <w:autoSpaceDE w:val="0"/>
        <w:autoSpaceDN w:val="0"/>
        <w:adjustRightInd w:val="0"/>
        <w:spacing w:line="480" w:lineRule="auto"/>
        <w:rPr>
          <w:color w:val="000000" w:themeColor="text1"/>
        </w:rPr>
      </w:pPr>
      <w:r>
        <w:rPr>
          <w:b/>
          <w:bCs/>
          <w:color w:val="000000" w:themeColor="text1"/>
        </w:rPr>
        <w:lastRenderedPageBreak/>
        <w:t>Table 1</w:t>
      </w:r>
      <w:r>
        <w:rPr>
          <w:color w:val="000000" w:themeColor="text1"/>
        </w:rPr>
        <w:t xml:space="preserve"> Analysis of variance results explaining 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16"/>
        <w:gridCol w:w="1336"/>
        <w:gridCol w:w="1336"/>
      </w:tblGrid>
      <w:tr w:rsidR="000865A1" w14:paraId="46BEB642" w14:textId="77777777" w:rsidTr="006C6457">
        <w:trPr>
          <w:jc w:val="center"/>
        </w:trPr>
        <w:tc>
          <w:tcPr>
            <w:tcW w:w="4293"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416" w:type="dxa"/>
            <w:tcBorders>
              <w:top w:val="single" w:sz="4" w:space="0" w:color="auto"/>
              <w:bottom w:val="single" w:sz="4" w:space="0" w:color="auto"/>
            </w:tcBorders>
          </w:tcPr>
          <w:p w14:paraId="46B30720" w14:textId="0B482868" w:rsidR="000865A1" w:rsidRPr="006C6457" w:rsidRDefault="000865A1" w:rsidP="000865A1">
            <w:pPr>
              <w:autoSpaceDE w:val="0"/>
              <w:autoSpaceDN w:val="0"/>
              <w:adjustRightInd w:val="0"/>
              <w:rPr>
                <w:color w:val="000000" w:themeColor="text1"/>
              </w:rPr>
            </w:pPr>
            <w:proofErr w:type="spellStart"/>
            <w:r w:rsidRPr="006C6457">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Pr="006C6457" w:rsidRDefault="000865A1" w:rsidP="000865A1">
            <w:pPr>
              <w:autoSpaceDE w:val="0"/>
              <w:autoSpaceDN w:val="0"/>
              <w:adjustRightInd w:val="0"/>
              <w:rPr>
                <w:color w:val="000000" w:themeColor="text1"/>
              </w:rPr>
            </w:pPr>
            <w:r w:rsidRPr="006C6457">
              <w:rPr>
                <w:color w:val="000000" w:themeColor="text1"/>
                <w:lang w:val="el-GR"/>
              </w:rPr>
              <w:t>χ</w:t>
            </w:r>
            <w:r w:rsidRPr="006C6457">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Pr="006C6457" w:rsidRDefault="000865A1" w:rsidP="000865A1">
            <w:pPr>
              <w:autoSpaceDE w:val="0"/>
              <w:autoSpaceDN w:val="0"/>
              <w:adjustRightInd w:val="0"/>
              <w:rPr>
                <w:color w:val="000000" w:themeColor="text1"/>
              </w:rPr>
            </w:pPr>
            <w:r w:rsidRPr="006C6457">
              <w:rPr>
                <w:color w:val="000000" w:themeColor="text1"/>
              </w:rPr>
              <w:t>p</w:t>
            </w:r>
          </w:p>
        </w:tc>
      </w:tr>
      <w:tr w:rsidR="000865A1" w14:paraId="3C435016" w14:textId="77777777" w:rsidTr="006C6457">
        <w:trPr>
          <w:jc w:val="center"/>
        </w:trPr>
        <w:tc>
          <w:tcPr>
            <w:tcW w:w="4293" w:type="dxa"/>
            <w:tcBorders>
              <w:top w:val="single" w:sz="4" w:space="0" w:color="auto"/>
            </w:tcBorders>
          </w:tcPr>
          <w:p w14:paraId="1D62E795" w14:textId="13BC680A" w:rsidR="000865A1" w:rsidRPr="006C6457" w:rsidRDefault="007E5F40" w:rsidP="000865A1">
            <w:pPr>
              <w:autoSpaceDE w:val="0"/>
              <w:autoSpaceDN w:val="0"/>
              <w:adjustRightInd w:val="0"/>
              <w:rPr>
                <w:b/>
                <w:bCs/>
                <w:color w:val="000000" w:themeColor="text1"/>
              </w:rPr>
            </w:pPr>
            <w:r w:rsidRPr="006C6457">
              <w:rPr>
                <w:b/>
                <w:bCs/>
                <w:color w:val="000000" w:themeColor="text1"/>
              </w:rPr>
              <w:t xml:space="preserve">30-day </w:t>
            </w:r>
            <w:r w:rsidR="006C6457" w:rsidRPr="006C6457">
              <w:rPr>
                <w:b/>
                <w:bCs/>
                <w:color w:val="000000" w:themeColor="text1"/>
              </w:rPr>
              <w:t xml:space="preserve">relative </w:t>
            </w:r>
            <w:r w:rsidRPr="006C6457">
              <w:rPr>
                <w:b/>
                <w:bCs/>
                <w:color w:val="000000" w:themeColor="text1"/>
              </w:rPr>
              <w:t>soil moisture (SM</w:t>
            </w:r>
            <w:r w:rsidRPr="006C6457">
              <w:rPr>
                <w:b/>
                <w:bCs/>
                <w:color w:val="000000" w:themeColor="text1"/>
                <w:vertAlign w:val="subscript"/>
              </w:rPr>
              <w:t>30</w:t>
            </w:r>
            <w:r w:rsidRPr="006C6457">
              <w:rPr>
                <w:b/>
                <w:bCs/>
                <w:color w:val="000000" w:themeColor="text1"/>
              </w:rPr>
              <w:t>)</w:t>
            </w:r>
          </w:p>
        </w:tc>
        <w:tc>
          <w:tcPr>
            <w:tcW w:w="416" w:type="dxa"/>
            <w:tcBorders>
              <w:top w:val="single" w:sz="4" w:space="0" w:color="auto"/>
            </w:tcBorders>
          </w:tcPr>
          <w:p w14:paraId="765AFE4A" w14:textId="47A026D9" w:rsidR="000865A1" w:rsidRDefault="006C6457"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4EC4813F" w:rsidR="000865A1" w:rsidRDefault="006C6457" w:rsidP="000865A1">
            <w:pPr>
              <w:autoSpaceDE w:val="0"/>
              <w:autoSpaceDN w:val="0"/>
              <w:adjustRightInd w:val="0"/>
              <w:jc w:val="right"/>
              <w:rPr>
                <w:color w:val="000000" w:themeColor="text1"/>
              </w:rPr>
            </w:pPr>
            <w:r>
              <w:rPr>
                <w:color w:val="000000" w:themeColor="text1"/>
              </w:rPr>
              <w:t>4.379</w:t>
            </w:r>
          </w:p>
        </w:tc>
        <w:tc>
          <w:tcPr>
            <w:tcW w:w="1336" w:type="dxa"/>
            <w:tcBorders>
              <w:top w:val="single" w:sz="4" w:space="0" w:color="auto"/>
            </w:tcBorders>
          </w:tcPr>
          <w:p w14:paraId="23E6FEAB" w14:textId="4FADE693"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0.036</w:t>
            </w:r>
          </w:p>
        </w:tc>
      </w:tr>
      <w:tr w:rsidR="000865A1" w14:paraId="50CB4781" w14:textId="77777777" w:rsidTr="006C6457">
        <w:trPr>
          <w:jc w:val="center"/>
        </w:trPr>
        <w:tc>
          <w:tcPr>
            <w:tcW w:w="4293" w:type="dxa"/>
          </w:tcPr>
          <w:p w14:paraId="7D6438D3" w14:textId="33B81958" w:rsidR="000865A1" w:rsidRPr="006C6457" w:rsidRDefault="000865A1" w:rsidP="000865A1">
            <w:pPr>
              <w:autoSpaceDE w:val="0"/>
              <w:autoSpaceDN w:val="0"/>
              <w:adjustRightInd w:val="0"/>
              <w:rPr>
                <w:b/>
                <w:bCs/>
                <w:color w:val="000000" w:themeColor="text1"/>
              </w:rPr>
            </w:pPr>
            <w:r w:rsidRPr="006C6457">
              <w:rPr>
                <w:b/>
                <w:bCs/>
                <w:color w:val="000000" w:themeColor="text1"/>
              </w:rPr>
              <w:t xml:space="preserve">Soil </w:t>
            </w:r>
            <w:r w:rsidR="007E5F40" w:rsidRPr="006C6457">
              <w:rPr>
                <w:b/>
                <w:bCs/>
                <w:color w:val="000000" w:themeColor="text1"/>
              </w:rPr>
              <w:t>nitrate-nitrite concentration</w:t>
            </w:r>
            <w:r w:rsidRPr="006C6457">
              <w:rPr>
                <w:b/>
                <w:bCs/>
                <w:color w:val="000000" w:themeColor="text1"/>
              </w:rPr>
              <w:t xml:space="preserve"> (</w:t>
            </w:r>
            <w:proofErr w:type="spellStart"/>
            <w:r w:rsidRPr="006C6457">
              <w:rPr>
                <w:b/>
                <w:bCs/>
                <w:color w:val="000000" w:themeColor="text1"/>
              </w:rPr>
              <w:t>N</w:t>
            </w:r>
            <w:r w:rsidR="007E5F40" w:rsidRPr="006C6457">
              <w:rPr>
                <w:b/>
                <w:bCs/>
                <w:color w:val="000000" w:themeColor="text1"/>
                <w:vertAlign w:val="subscript"/>
              </w:rPr>
              <w:t>soil</w:t>
            </w:r>
            <w:proofErr w:type="spellEnd"/>
            <w:r w:rsidRPr="006C6457">
              <w:rPr>
                <w:b/>
                <w:bCs/>
                <w:color w:val="000000" w:themeColor="text1"/>
              </w:rPr>
              <w:t>)</w:t>
            </w:r>
          </w:p>
        </w:tc>
        <w:tc>
          <w:tcPr>
            <w:tcW w:w="416" w:type="dxa"/>
          </w:tcPr>
          <w:p w14:paraId="08E4F8E2" w14:textId="65FF30B7"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532C9DE3" w14:textId="4BA41A2E" w:rsidR="000865A1" w:rsidRDefault="006C6457" w:rsidP="000865A1">
            <w:pPr>
              <w:autoSpaceDE w:val="0"/>
              <w:autoSpaceDN w:val="0"/>
              <w:adjustRightInd w:val="0"/>
              <w:jc w:val="right"/>
              <w:rPr>
                <w:color w:val="000000" w:themeColor="text1"/>
              </w:rPr>
            </w:pPr>
            <w:r>
              <w:rPr>
                <w:color w:val="000000" w:themeColor="text1"/>
              </w:rPr>
              <w:t>9.976</w:t>
            </w:r>
          </w:p>
        </w:tc>
        <w:tc>
          <w:tcPr>
            <w:tcW w:w="1336" w:type="dxa"/>
          </w:tcPr>
          <w:p w14:paraId="71B1F89C" w14:textId="024BC88B"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0.002</w:t>
            </w:r>
          </w:p>
        </w:tc>
      </w:tr>
      <w:tr w:rsidR="000865A1" w14:paraId="31CD797D" w14:textId="77777777" w:rsidTr="006C6457">
        <w:trPr>
          <w:jc w:val="center"/>
        </w:trPr>
        <w:tc>
          <w:tcPr>
            <w:tcW w:w="4293" w:type="dxa"/>
          </w:tcPr>
          <w:p w14:paraId="21830FCF" w14:textId="57CF0B36" w:rsidR="000865A1" w:rsidRPr="006C6457" w:rsidRDefault="007E5F40" w:rsidP="000865A1">
            <w:pPr>
              <w:autoSpaceDE w:val="0"/>
              <w:autoSpaceDN w:val="0"/>
              <w:adjustRightInd w:val="0"/>
              <w:rPr>
                <w:b/>
                <w:bCs/>
                <w:color w:val="000000" w:themeColor="text1"/>
              </w:rPr>
            </w:pPr>
            <w:r w:rsidRPr="006C6457">
              <w:rPr>
                <w:b/>
                <w:bCs/>
                <w:color w:val="000000" w:themeColor="text1"/>
              </w:rPr>
              <w:t>Nitrogen fixation capability (BNF)</w:t>
            </w:r>
          </w:p>
        </w:tc>
        <w:tc>
          <w:tcPr>
            <w:tcW w:w="416" w:type="dxa"/>
          </w:tcPr>
          <w:p w14:paraId="3C0239E9" w14:textId="09FCCD2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3C7484F3" w14:textId="2EE2B173" w:rsidR="000865A1" w:rsidRDefault="006C6457" w:rsidP="000865A1">
            <w:pPr>
              <w:autoSpaceDE w:val="0"/>
              <w:autoSpaceDN w:val="0"/>
              <w:adjustRightInd w:val="0"/>
              <w:jc w:val="right"/>
              <w:rPr>
                <w:color w:val="000000" w:themeColor="text1"/>
              </w:rPr>
            </w:pPr>
            <w:r>
              <w:rPr>
                <w:color w:val="000000" w:themeColor="text1"/>
              </w:rPr>
              <w:t>0.296</w:t>
            </w:r>
          </w:p>
        </w:tc>
        <w:tc>
          <w:tcPr>
            <w:tcW w:w="1336" w:type="dxa"/>
          </w:tcPr>
          <w:p w14:paraId="5D1D27EE" w14:textId="6B0C0D5D" w:rsidR="000865A1" w:rsidRPr="006C6457" w:rsidRDefault="006C6457" w:rsidP="000865A1">
            <w:pPr>
              <w:autoSpaceDE w:val="0"/>
              <w:autoSpaceDN w:val="0"/>
              <w:adjustRightInd w:val="0"/>
              <w:jc w:val="right"/>
              <w:rPr>
                <w:color w:val="000000" w:themeColor="text1"/>
              </w:rPr>
            </w:pPr>
            <w:r w:rsidRPr="006C6457">
              <w:rPr>
                <w:color w:val="000000" w:themeColor="text1"/>
              </w:rPr>
              <w:t>0.587</w:t>
            </w:r>
          </w:p>
        </w:tc>
      </w:tr>
      <w:tr w:rsidR="000865A1" w14:paraId="0E139537" w14:textId="77777777" w:rsidTr="006C6457">
        <w:trPr>
          <w:jc w:val="center"/>
        </w:trPr>
        <w:tc>
          <w:tcPr>
            <w:tcW w:w="4293" w:type="dxa"/>
          </w:tcPr>
          <w:p w14:paraId="32BA7CFD" w14:textId="2BE5D6F9" w:rsidR="000865A1" w:rsidRPr="006C6457" w:rsidRDefault="007E5F40" w:rsidP="000865A1">
            <w:pPr>
              <w:autoSpaceDE w:val="0"/>
              <w:autoSpaceDN w:val="0"/>
              <w:adjustRightInd w:val="0"/>
              <w:rPr>
                <w:b/>
                <w:bCs/>
                <w:color w:val="000000" w:themeColor="text1"/>
              </w:rPr>
            </w:pPr>
            <w:r w:rsidRPr="006C6457">
              <w:rPr>
                <w:b/>
                <w:bCs/>
                <w:color w:val="000000" w:themeColor="text1"/>
              </w:rPr>
              <w:t>Photosynthetic pathway (</w:t>
            </w:r>
            <w:r w:rsidR="006C6457" w:rsidRPr="006C6457">
              <w:rPr>
                <w:b/>
                <w:bCs/>
                <w:color w:val="000000" w:themeColor="text1"/>
              </w:rPr>
              <w:t>Photo)</w:t>
            </w:r>
          </w:p>
        </w:tc>
        <w:tc>
          <w:tcPr>
            <w:tcW w:w="416" w:type="dxa"/>
          </w:tcPr>
          <w:p w14:paraId="3759C1D0" w14:textId="4257F204"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96D227B" w14:textId="70E42F69" w:rsidR="000865A1" w:rsidRDefault="006C6457" w:rsidP="000865A1">
            <w:pPr>
              <w:autoSpaceDE w:val="0"/>
              <w:autoSpaceDN w:val="0"/>
              <w:adjustRightInd w:val="0"/>
              <w:jc w:val="right"/>
              <w:rPr>
                <w:color w:val="000000" w:themeColor="text1"/>
              </w:rPr>
            </w:pPr>
            <w:r>
              <w:rPr>
                <w:color w:val="000000" w:themeColor="text1"/>
              </w:rPr>
              <w:t>49.708</w:t>
            </w:r>
          </w:p>
        </w:tc>
        <w:tc>
          <w:tcPr>
            <w:tcW w:w="1336" w:type="dxa"/>
          </w:tcPr>
          <w:p w14:paraId="3AD07AF6" w14:textId="305B598A"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0865A1" w14:paraId="74C1D55D" w14:textId="77777777" w:rsidTr="006C6457">
        <w:trPr>
          <w:jc w:val="center"/>
        </w:trPr>
        <w:tc>
          <w:tcPr>
            <w:tcW w:w="4293" w:type="dxa"/>
          </w:tcPr>
          <w:p w14:paraId="20501E39" w14:textId="08C27DA8"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416" w:type="dxa"/>
          </w:tcPr>
          <w:p w14:paraId="3CA42FDF" w14:textId="42EC65E9"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1CD5C93" w14:textId="0F266236" w:rsidR="000865A1" w:rsidRDefault="006C6457" w:rsidP="000865A1">
            <w:pPr>
              <w:autoSpaceDE w:val="0"/>
              <w:autoSpaceDN w:val="0"/>
              <w:adjustRightInd w:val="0"/>
              <w:jc w:val="right"/>
              <w:rPr>
                <w:color w:val="000000" w:themeColor="text1"/>
              </w:rPr>
            </w:pPr>
            <w:r>
              <w:rPr>
                <w:color w:val="000000" w:themeColor="text1"/>
              </w:rPr>
              <w:t>0.083</w:t>
            </w:r>
          </w:p>
        </w:tc>
        <w:tc>
          <w:tcPr>
            <w:tcW w:w="1336" w:type="dxa"/>
          </w:tcPr>
          <w:p w14:paraId="3E652FB8" w14:textId="06A710DE" w:rsidR="000865A1" w:rsidRPr="006C6457" w:rsidRDefault="006C6457" w:rsidP="000865A1">
            <w:pPr>
              <w:autoSpaceDE w:val="0"/>
              <w:autoSpaceDN w:val="0"/>
              <w:adjustRightInd w:val="0"/>
              <w:jc w:val="right"/>
              <w:rPr>
                <w:color w:val="000000" w:themeColor="text1"/>
              </w:rPr>
            </w:pPr>
            <w:r w:rsidRPr="006C6457">
              <w:rPr>
                <w:color w:val="000000" w:themeColor="text1"/>
              </w:rPr>
              <w:t>0.774</w:t>
            </w:r>
          </w:p>
        </w:tc>
      </w:tr>
      <w:tr w:rsidR="000865A1" w14:paraId="7D23F688" w14:textId="77777777" w:rsidTr="006C6457">
        <w:trPr>
          <w:jc w:val="center"/>
        </w:trPr>
        <w:tc>
          <w:tcPr>
            <w:tcW w:w="4293" w:type="dxa"/>
          </w:tcPr>
          <w:p w14:paraId="4B233484" w14:textId="21CBFC06"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416" w:type="dxa"/>
          </w:tcPr>
          <w:p w14:paraId="20A27CCE" w14:textId="020E690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149A9DF1" w14:textId="1A46B51F" w:rsidR="000865A1" w:rsidRDefault="006C6457" w:rsidP="000865A1">
            <w:pPr>
              <w:autoSpaceDE w:val="0"/>
              <w:autoSpaceDN w:val="0"/>
              <w:adjustRightInd w:val="0"/>
              <w:jc w:val="right"/>
              <w:rPr>
                <w:color w:val="000000" w:themeColor="text1"/>
              </w:rPr>
            </w:pPr>
            <w:r>
              <w:rPr>
                <w:color w:val="000000" w:themeColor="text1"/>
              </w:rPr>
              <w:t>31.529</w:t>
            </w:r>
          </w:p>
        </w:tc>
        <w:tc>
          <w:tcPr>
            <w:tcW w:w="1336" w:type="dxa"/>
          </w:tcPr>
          <w:p w14:paraId="0AA9D562" w14:textId="0D6D2380"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7E5F40" w14:paraId="0327722C" w14:textId="77777777" w:rsidTr="006C6457">
        <w:trPr>
          <w:trHeight w:val="60"/>
          <w:jc w:val="center"/>
        </w:trPr>
        <w:tc>
          <w:tcPr>
            <w:tcW w:w="4293" w:type="dxa"/>
          </w:tcPr>
          <w:p w14:paraId="3D4AB692" w14:textId="457D05A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416" w:type="dxa"/>
          </w:tcPr>
          <w:p w14:paraId="764AC7F1" w14:textId="7DE0BD2F" w:rsidR="007E5F40" w:rsidRDefault="006C6457" w:rsidP="000865A1">
            <w:pPr>
              <w:autoSpaceDE w:val="0"/>
              <w:autoSpaceDN w:val="0"/>
              <w:adjustRightInd w:val="0"/>
              <w:rPr>
                <w:color w:val="000000" w:themeColor="text1"/>
              </w:rPr>
            </w:pPr>
            <w:r>
              <w:rPr>
                <w:color w:val="000000" w:themeColor="text1"/>
              </w:rPr>
              <w:t>1</w:t>
            </w:r>
          </w:p>
        </w:tc>
        <w:tc>
          <w:tcPr>
            <w:tcW w:w="1336" w:type="dxa"/>
          </w:tcPr>
          <w:p w14:paraId="2DE55EA4" w14:textId="1BE279AA" w:rsidR="007E5F40" w:rsidRDefault="006C6457" w:rsidP="000865A1">
            <w:pPr>
              <w:autoSpaceDE w:val="0"/>
              <w:autoSpaceDN w:val="0"/>
              <w:adjustRightInd w:val="0"/>
              <w:jc w:val="right"/>
              <w:rPr>
                <w:color w:val="000000" w:themeColor="text1"/>
              </w:rPr>
            </w:pPr>
            <w:r>
              <w:rPr>
                <w:color w:val="000000" w:themeColor="text1"/>
              </w:rPr>
              <w:t>3.034</w:t>
            </w:r>
          </w:p>
        </w:tc>
        <w:tc>
          <w:tcPr>
            <w:tcW w:w="1336" w:type="dxa"/>
          </w:tcPr>
          <w:p w14:paraId="536C773E" w14:textId="1F6D7C8D"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0.082</w:t>
            </w:r>
          </w:p>
        </w:tc>
      </w:tr>
      <w:tr w:rsidR="007E5F40" w14:paraId="5BC7DFCB" w14:textId="77777777" w:rsidTr="006C6457">
        <w:trPr>
          <w:jc w:val="center"/>
        </w:trPr>
        <w:tc>
          <w:tcPr>
            <w:tcW w:w="4293" w:type="dxa"/>
            <w:tcBorders>
              <w:bottom w:val="single" w:sz="4" w:space="0" w:color="auto"/>
            </w:tcBorders>
          </w:tcPr>
          <w:p w14:paraId="1B53C400" w14:textId="75AC7E0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416" w:type="dxa"/>
            <w:tcBorders>
              <w:bottom w:val="single" w:sz="4" w:space="0" w:color="auto"/>
            </w:tcBorders>
          </w:tcPr>
          <w:p w14:paraId="7792E873" w14:textId="31C6AD63" w:rsidR="007E5F40" w:rsidRDefault="006C6457" w:rsidP="000865A1">
            <w:pPr>
              <w:autoSpaceDE w:val="0"/>
              <w:autoSpaceDN w:val="0"/>
              <w:adjustRightInd w:val="0"/>
              <w:rPr>
                <w:color w:val="000000" w:themeColor="text1"/>
              </w:rPr>
            </w:pPr>
            <w:r>
              <w:rPr>
                <w:color w:val="000000" w:themeColor="text1"/>
              </w:rPr>
              <w:t>1</w:t>
            </w:r>
          </w:p>
        </w:tc>
        <w:tc>
          <w:tcPr>
            <w:tcW w:w="1336" w:type="dxa"/>
            <w:tcBorders>
              <w:bottom w:val="single" w:sz="4" w:space="0" w:color="auto"/>
            </w:tcBorders>
          </w:tcPr>
          <w:p w14:paraId="59EC7A50" w14:textId="143F2C8B" w:rsidR="007E5F40" w:rsidRDefault="006C6457" w:rsidP="000865A1">
            <w:pPr>
              <w:autoSpaceDE w:val="0"/>
              <w:autoSpaceDN w:val="0"/>
              <w:adjustRightInd w:val="0"/>
              <w:jc w:val="right"/>
              <w:rPr>
                <w:color w:val="000000" w:themeColor="text1"/>
              </w:rPr>
            </w:pPr>
            <w:r>
              <w:rPr>
                <w:color w:val="000000" w:themeColor="text1"/>
              </w:rPr>
              <w:t>2.807</w:t>
            </w:r>
          </w:p>
        </w:tc>
        <w:tc>
          <w:tcPr>
            <w:tcW w:w="1336" w:type="dxa"/>
            <w:tcBorders>
              <w:bottom w:val="single" w:sz="4" w:space="0" w:color="auto"/>
            </w:tcBorders>
          </w:tcPr>
          <w:p w14:paraId="601D36B0" w14:textId="28C355F6"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006E49E3"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6C6457">
        <w:t xml:space="preserve"> and those between 0.05 and 0.10 are italicized</w:t>
      </w:r>
      <w:r>
        <w:t xml:space="preserve">. </w:t>
      </w:r>
      <w:r w:rsidRPr="00336F13">
        <w:rPr>
          <w:i/>
          <w:iCs/>
          <w:color w:val="000000" w:themeColor="text1"/>
          <w:lang w:val="el-GR"/>
        </w:rPr>
        <w:t>β</w:t>
      </w:r>
      <w:r>
        <w:rPr>
          <w:color w:val="000000" w:themeColor="text1"/>
        </w:rPr>
        <w:t xml:space="preserve"> was natural-log transformed prior to fitting model</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6BFF9C04" w14:textId="77777777" w:rsidR="002174C6" w:rsidRDefault="00517A67" w:rsidP="002174C6">
      <w:pPr>
        <w:spacing w:line="480" w:lineRule="auto"/>
        <w:ind w:firstLine="720"/>
        <w:rPr>
          <w:color w:val="000000" w:themeColor="text1"/>
        </w:rPr>
      </w:pPr>
      <w:r>
        <w:rPr>
          <w:color w:val="000000" w:themeColor="text1"/>
        </w:rPr>
        <w:t xml:space="preserve">Single-day daily mean vapor pressure deficit and 13-day mean daily temperature were the most explanatory vapor pressure deficit and temperature timescales for </w:t>
      </w:r>
      <w:r w:rsidR="00761CFE">
        <w:rPr>
          <w:color w:val="000000" w:themeColor="text1"/>
        </w:rPr>
        <w:t xml:space="preserve">predicting </w:t>
      </w:r>
      <w:r w:rsidR="00236A96">
        <w:rPr>
          <w:color w:val="000000" w:themeColor="text1"/>
          <w:lang w:val="el-GR"/>
        </w:rPr>
        <w:t>χ</w:t>
      </w:r>
      <w:r w:rsidR="00236A96">
        <w:rPr>
          <w:color w:val="000000" w:themeColor="text1"/>
        </w:rPr>
        <w:t xml:space="preserve"> (</w:t>
      </w:r>
      <w:r w:rsidRPr="00517A67">
        <w:rPr>
          <w:color w:val="000000" w:themeColor="text1"/>
          <w:highlight w:val="yellow"/>
        </w:rPr>
        <w:t>Table S2</w:t>
      </w:r>
      <w:r w:rsidR="00236A96">
        <w:rPr>
          <w:color w:val="000000" w:themeColor="text1"/>
        </w:rPr>
        <w:t xml:space="preserve">). </w:t>
      </w:r>
      <w:r w:rsidR="002174C6">
        <w:rPr>
          <w:color w:val="000000" w:themeColor="text1"/>
        </w:rPr>
        <w:t xml:space="preserve">We found that 13-day mean daily temperature had no effect on </w:t>
      </w:r>
      <w:r w:rsidR="002174C6">
        <w:rPr>
          <w:color w:val="000000" w:themeColor="text1"/>
          <w:lang w:val="el-GR"/>
        </w:rPr>
        <w:t>χ</w:t>
      </w:r>
      <w:r w:rsidR="002174C6">
        <w:rPr>
          <w:color w:val="000000" w:themeColor="text1"/>
        </w:rPr>
        <w:t xml:space="preserve">, although there was a strong negative effect of increasing single-day vapor pressure deficit (Table 1). </w:t>
      </w:r>
    </w:p>
    <w:p w14:paraId="3438B50C" w14:textId="4BDDC19B" w:rsidR="00D10C08" w:rsidRDefault="002376EC" w:rsidP="002174C6">
      <w:pPr>
        <w:spacing w:line="480" w:lineRule="auto"/>
        <w:ind w:firstLine="720"/>
        <w:rPr>
          <w:color w:val="000000" w:themeColor="text1"/>
        </w:rPr>
      </w:pPr>
      <w:r>
        <w:rPr>
          <w:color w:val="000000" w:themeColor="text1"/>
        </w:rPr>
        <w:t xml:space="preserve">As with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was driven by a two-way interaction between 30-day relative soil moisture and photosynthetic pathway (Table 2). This interaction indicated that the general marginal negative effect of increasing 30-day relative soil moisture on </w:t>
      </w:r>
      <w:r>
        <w:rPr>
          <w:color w:val="000000" w:themeColor="text1"/>
          <w:lang w:val="el-GR"/>
        </w:rPr>
        <w:t>χ</w:t>
      </w:r>
      <w:r>
        <w:rPr>
          <w:color w:val="000000" w:themeColor="text1"/>
        </w:rPr>
        <w:t xml:space="preserve"> (Table 2) was driven by </w:t>
      </w:r>
      <w:r w:rsidR="00D10C08">
        <w:rPr>
          <w:color w:val="000000" w:themeColor="text1"/>
        </w:rPr>
        <w:t xml:space="preserve">a negative effect of soil moisture on </w:t>
      </w:r>
      <w:r w:rsidR="00D10C08">
        <w:rPr>
          <w:color w:val="000000" w:themeColor="text1"/>
          <w:lang w:val="el-GR"/>
        </w:rPr>
        <w:t>χ</w:t>
      </w:r>
      <w:r w:rsidR="00D10C08">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species (Tukey: p&lt;0.001) and no change in C</w:t>
      </w:r>
      <w:r>
        <w:rPr>
          <w:color w:val="000000" w:themeColor="text1"/>
          <w:vertAlign w:val="subscript"/>
        </w:rPr>
        <w:t>3</w:t>
      </w:r>
      <w:r>
        <w:rPr>
          <w:color w:val="000000" w:themeColor="text1"/>
        </w:rPr>
        <w:t xml:space="preserve"> species (Tukey: p=0.116).</w:t>
      </w:r>
      <w:r w:rsidR="00D10C08">
        <w:rPr>
          <w:color w:val="000000" w:themeColor="text1"/>
        </w:rPr>
        <w:t xml:space="preserve"> There was also a two-way interaction between soil nitrogen availability and photosynthetic capacity that indicated a negative effect of increasing soil nitrogen availability </w:t>
      </w:r>
      <w:r w:rsidR="00D10C08">
        <w:rPr>
          <w:color w:val="000000" w:themeColor="text1"/>
          <w:lang w:val="el-GR"/>
        </w:rPr>
        <w:t>χ</w:t>
      </w:r>
      <w:r w:rsidR="00D10C08">
        <w:rPr>
          <w:color w:val="000000" w:themeColor="text1"/>
        </w:rPr>
        <w:t xml:space="preserve"> in C</w:t>
      </w:r>
      <w:r w:rsidR="00D10C08">
        <w:rPr>
          <w:color w:val="000000" w:themeColor="text1"/>
          <w:vertAlign w:val="subscript"/>
        </w:rPr>
        <w:t>4</w:t>
      </w:r>
      <w:r w:rsidR="00D10C08">
        <w:rPr>
          <w:color w:val="000000" w:themeColor="text1"/>
        </w:rPr>
        <w:t xml:space="preserve"> species (Tukey: p=0.013), but not C</w:t>
      </w:r>
      <w:r w:rsidR="00D10C08">
        <w:rPr>
          <w:color w:val="000000" w:themeColor="text1"/>
          <w:vertAlign w:val="subscript"/>
        </w:rPr>
        <w:t>3</w:t>
      </w:r>
      <w:r w:rsidR="00D10C08">
        <w:rPr>
          <w:color w:val="000000" w:themeColor="text1"/>
        </w:rPr>
        <w:t xml:space="preserve"> species (Tukey: p=0.240). </w:t>
      </w:r>
      <w:r w:rsidR="002174C6">
        <w:rPr>
          <w:color w:val="000000" w:themeColor="text1"/>
        </w:rPr>
        <w:t>Finally, we</w:t>
      </w:r>
      <w:r w:rsidR="00D10C08">
        <w:rPr>
          <w:color w:val="000000" w:themeColor="text1"/>
        </w:rPr>
        <w:t xml:space="preserve"> observed a third two-way interaction between soil nitrogen availability and the capability of species to form associations with symbiotic nitrogen-fixing bacteria, which indicated a negative effect of increasing soil nitrogen availability on </w:t>
      </w:r>
      <w:r w:rsidR="00D10C08">
        <w:rPr>
          <w:color w:val="000000" w:themeColor="text1"/>
          <w:lang w:val="el-GR"/>
        </w:rPr>
        <w:t>χ</w:t>
      </w:r>
      <w:r w:rsidR="00D10C08">
        <w:rPr>
          <w:color w:val="000000" w:themeColor="text1"/>
        </w:rPr>
        <w:t xml:space="preserve"> in species with the capability to form such associations (Tukey: p=0.009) and but no effect in species without the capability to form these associations (Tukey: p=0.113). Despite these interactions, there was no overall effect of soil nitrogen availability on </w:t>
      </w:r>
      <w:r w:rsidR="002174C6">
        <w:rPr>
          <w:color w:val="000000" w:themeColor="text1"/>
          <w:lang w:val="el-GR"/>
        </w:rPr>
        <w:t>χ</w:t>
      </w:r>
      <w:r w:rsidR="002174C6">
        <w:rPr>
          <w:color w:val="000000" w:themeColor="text1"/>
        </w:rPr>
        <w:t xml:space="preserve"> (Table 2).</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Table 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0865A1" w14:paraId="4438E2BA" w14:textId="77777777" w:rsidTr="00517A67">
        <w:trPr>
          <w:jc w:val="center"/>
        </w:trPr>
        <w:tc>
          <w:tcPr>
            <w:tcW w:w="4732"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536"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517A67">
        <w:trPr>
          <w:jc w:val="center"/>
        </w:trPr>
        <w:tc>
          <w:tcPr>
            <w:tcW w:w="4732" w:type="dxa"/>
            <w:tcBorders>
              <w:top w:val="single" w:sz="4" w:space="0" w:color="auto"/>
            </w:tcBorders>
          </w:tcPr>
          <w:p w14:paraId="555ED9ED" w14:textId="3C0EC2CE" w:rsidR="000865A1" w:rsidRPr="00517A67" w:rsidRDefault="00517A67" w:rsidP="003271A9">
            <w:pPr>
              <w:autoSpaceDE w:val="0"/>
              <w:autoSpaceDN w:val="0"/>
              <w:adjustRightInd w:val="0"/>
              <w:rPr>
                <w:b/>
                <w:bCs/>
                <w:color w:val="000000" w:themeColor="text1"/>
              </w:rPr>
            </w:pPr>
            <w:r w:rsidRPr="00517A67">
              <w:rPr>
                <w:b/>
                <w:bCs/>
                <w:color w:val="000000" w:themeColor="text1"/>
              </w:rPr>
              <w:t>1-day vapor pressure deficit (VPD</w:t>
            </w:r>
            <w:r w:rsidRPr="00517A67">
              <w:rPr>
                <w:b/>
                <w:bCs/>
                <w:color w:val="000000" w:themeColor="text1"/>
                <w:vertAlign w:val="subscript"/>
              </w:rPr>
              <w:t>1</w:t>
            </w:r>
            <w:r w:rsidRPr="00517A67">
              <w:rPr>
                <w:b/>
                <w:bCs/>
                <w:color w:val="000000" w:themeColor="text1"/>
              </w:rPr>
              <w:t>)</w:t>
            </w:r>
          </w:p>
        </w:tc>
        <w:tc>
          <w:tcPr>
            <w:tcW w:w="536" w:type="dxa"/>
            <w:tcBorders>
              <w:top w:val="single" w:sz="4" w:space="0" w:color="auto"/>
            </w:tcBorders>
          </w:tcPr>
          <w:p w14:paraId="32DB4991" w14:textId="00F8487F" w:rsidR="000865A1" w:rsidRDefault="00517A67" w:rsidP="003271A9">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21A20BCE" w14:textId="32D3991A" w:rsidR="000865A1" w:rsidRPr="00517A67" w:rsidRDefault="00517A67" w:rsidP="003271A9">
            <w:pPr>
              <w:autoSpaceDE w:val="0"/>
              <w:autoSpaceDN w:val="0"/>
              <w:adjustRightInd w:val="0"/>
              <w:jc w:val="right"/>
              <w:rPr>
                <w:color w:val="000000" w:themeColor="text1"/>
              </w:rPr>
            </w:pPr>
            <w:r>
              <w:rPr>
                <w:color w:val="000000" w:themeColor="text1"/>
              </w:rPr>
              <w:t>12.809</w:t>
            </w:r>
          </w:p>
        </w:tc>
        <w:tc>
          <w:tcPr>
            <w:tcW w:w="1260" w:type="dxa"/>
            <w:tcBorders>
              <w:top w:val="single" w:sz="4" w:space="0" w:color="auto"/>
            </w:tcBorders>
          </w:tcPr>
          <w:p w14:paraId="60ABA64A" w14:textId="6BCA674D" w:rsidR="000865A1" w:rsidRPr="00517A67" w:rsidRDefault="00517A67" w:rsidP="003271A9">
            <w:pPr>
              <w:autoSpaceDE w:val="0"/>
              <w:autoSpaceDN w:val="0"/>
              <w:adjustRightInd w:val="0"/>
              <w:jc w:val="right"/>
              <w:rPr>
                <w:b/>
                <w:bCs/>
                <w:color w:val="000000" w:themeColor="text1"/>
              </w:rPr>
            </w:pPr>
            <w:r w:rsidRPr="00517A67">
              <w:rPr>
                <w:b/>
                <w:bCs/>
                <w:color w:val="000000" w:themeColor="text1"/>
              </w:rPr>
              <w:t>&lt;0.001</w:t>
            </w:r>
          </w:p>
        </w:tc>
      </w:tr>
      <w:tr w:rsidR="000865A1" w14:paraId="5FE7644E" w14:textId="77777777" w:rsidTr="00517A67">
        <w:trPr>
          <w:jc w:val="center"/>
        </w:trPr>
        <w:tc>
          <w:tcPr>
            <w:tcW w:w="4732" w:type="dxa"/>
          </w:tcPr>
          <w:p w14:paraId="7E858612" w14:textId="1292D054" w:rsidR="000865A1" w:rsidRPr="00517A67" w:rsidRDefault="00517A67" w:rsidP="003271A9">
            <w:pPr>
              <w:autoSpaceDE w:val="0"/>
              <w:autoSpaceDN w:val="0"/>
              <w:adjustRightInd w:val="0"/>
              <w:rPr>
                <w:b/>
                <w:bCs/>
                <w:color w:val="000000" w:themeColor="text1"/>
              </w:rPr>
            </w:pPr>
            <w:r w:rsidRPr="00517A67">
              <w:rPr>
                <w:b/>
                <w:bCs/>
                <w:color w:val="000000" w:themeColor="text1"/>
              </w:rPr>
              <w:t>13-day average temperature (Tavg</w:t>
            </w:r>
            <w:r w:rsidRPr="00517A67">
              <w:rPr>
                <w:b/>
                <w:bCs/>
                <w:color w:val="000000" w:themeColor="text1"/>
                <w:vertAlign w:val="subscript"/>
              </w:rPr>
              <w:t>7</w:t>
            </w:r>
            <w:r w:rsidRPr="00517A67">
              <w:rPr>
                <w:b/>
                <w:bCs/>
                <w:color w:val="000000" w:themeColor="text1"/>
              </w:rPr>
              <w:t>)</w:t>
            </w:r>
          </w:p>
        </w:tc>
        <w:tc>
          <w:tcPr>
            <w:tcW w:w="536" w:type="dxa"/>
          </w:tcPr>
          <w:p w14:paraId="63754AEF" w14:textId="5001CE8F" w:rsidR="000865A1" w:rsidRDefault="00517A67" w:rsidP="003271A9">
            <w:pPr>
              <w:autoSpaceDE w:val="0"/>
              <w:autoSpaceDN w:val="0"/>
              <w:adjustRightInd w:val="0"/>
              <w:rPr>
                <w:color w:val="000000" w:themeColor="text1"/>
              </w:rPr>
            </w:pPr>
            <w:r>
              <w:rPr>
                <w:color w:val="000000" w:themeColor="text1"/>
              </w:rPr>
              <w:t>1</w:t>
            </w:r>
          </w:p>
        </w:tc>
        <w:tc>
          <w:tcPr>
            <w:tcW w:w="1032" w:type="dxa"/>
          </w:tcPr>
          <w:p w14:paraId="25C8B055" w14:textId="70C3DAB9" w:rsidR="000865A1" w:rsidRPr="00517A67" w:rsidRDefault="00517A67" w:rsidP="003271A9">
            <w:pPr>
              <w:autoSpaceDE w:val="0"/>
              <w:autoSpaceDN w:val="0"/>
              <w:adjustRightInd w:val="0"/>
              <w:jc w:val="right"/>
              <w:rPr>
                <w:color w:val="000000" w:themeColor="text1"/>
              </w:rPr>
            </w:pPr>
            <w:r>
              <w:rPr>
                <w:color w:val="000000" w:themeColor="text1"/>
              </w:rPr>
              <w:t>0.150</w:t>
            </w:r>
          </w:p>
        </w:tc>
        <w:tc>
          <w:tcPr>
            <w:tcW w:w="1260" w:type="dxa"/>
          </w:tcPr>
          <w:p w14:paraId="1F2169DF" w14:textId="7B5B70D8" w:rsidR="000865A1" w:rsidRPr="00517A67" w:rsidRDefault="00517A67" w:rsidP="003271A9">
            <w:pPr>
              <w:autoSpaceDE w:val="0"/>
              <w:autoSpaceDN w:val="0"/>
              <w:adjustRightInd w:val="0"/>
              <w:jc w:val="right"/>
              <w:rPr>
                <w:color w:val="000000" w:themeColor="text1"/>
              </w:rPr>
            </w:pPr>
            <w:r>
              <w:rPr>
                <w:color w:val="000000" w:themeColor="text1"/>
              </w:rPr>
              <w:t>0.698</w:t>
            </w:r>
          </w:p>
        </w:tc>
      </w:tr>
      <w:tr w:rsidR="00517A67" w14:paraId="76F1B4BF" w14:textId="77777777" w:rsidTr="00517A67">
        <w:trPr>
          <w:jc w:val="center"/>
        </w:trPr>
        <w:tc>
          <w:tcPr>
            <w:tcW w:w="4732" w:type="dxa"/>
          </w:tcPr>
          <w:p w14:paraId="4AFFEB70" w14:textId="1F060223" w:rsidR="00517A67" w:rsidRDefault="00517A67" w:rsidP="00517A67">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56F7FF21" w14:textId="705E140C"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03036DDB" w14:textId="793104D8" w:rsidR="00517A67" w:rsidRPr="00517A67" w:rsidRDefault="00517A67" w:rsidP="00517A67">
            <w:pPr>
              <w:autoSpaceDE w:val="0"/>
              <w:autoSpaceDN w:val="0"/>
              <w:adjustRightInd w:val="0"/>
              <w:jc w:val="right"/>
              <w:rPr>
                <w:color w:val="000000" w:themeColor="text1"/>
              </w:rPr>
            </w:pPr>
            <w:r>
              <w:rPr>
                <w:color w:val="000000" w:themeColor="text1"/>
              </w:rPr>
              <w:t>3.273</w:t>
            </w:r>
          </w:p>
        </w:tc>
        <w:tc>
          <w:tcPr>
            <w:tcW w:w="1260" w:type="dxa"/>
          </w:tcPr>
          <w:p w14:paraId="359A2E5F" w14:textId="36558F84" w:rsidR="00517A67" w:rsidRPr="00517A67" w:rsidRDefault="00517A67" w:rsidP="00517A67">
            <w:pPr>
              <w:autoSpaceDE w:val="0"/>
              <w:autoSpaceDN w:val="0"/>
              <w:adjustRightInd w:val="0"/>
              <w:jc w:val="right"/>
              <w:rPr>
                <w:i/>
                <w:iCs/>
                <w:color w:val="000000" w:themeColor="text1"/>
              </w:rPr>
            </w:pPr>
            <w:r w:rsidRPr="00517A67">
              <w:rPr>
                <w:i/>
                <w:iCs/>
                <w:color w:val="000000" w:themeColor="text1"/>
              </w:rPr>
              <w:t>0.070</w:t>
            </w:r>
          </w:p>
        </w:tc>
      </w:tr>
      <w:tr w:rsidR="00517A67" w14:paraId="301ACF7C" w14:textId="77777777" w:rsidTr="00517A67">
        <w:trPr>
          <w:jc w:val="center"/>
        </w:trPr>
        <w:tc>
          <w:tcPr>
            <w:tcW w:w="4732" w:type="dxa"/>
          </w:tcPr>
          <w:p w14:paraId="31B00A1C" w14:textId="448CC2D2" w:rsidR="00517A67" w:rsidRDefault="00517A67" w:rsidP="00517A67">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49809E6D" w14:textId="6433FC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664A95A9" w14:textId="73B4B7E8" w:rsidR="00517A67" w:rsidRPr="00517A67" w:rsidRDefault="00517A67" w:rsidP="00517A67">
            <w:pPr>
              <w:autoSpaceDE w:val="0"/>
              <w:autoSpaceDN w:val="0"/>
              <w:adjustRightInd w:val="0"/>
              <w:jc w:val="right"/>
              <w:rPr>
                <w:color w:val="000000" w:themeColor="text1"/>
              </w:rPr>
            </w:pPr>
            <w:r>
              <w:rPr>
                <w:color w:val="000000" w:themeColor="text1"/>
              </w:rPr>
              <w:t>0.093</w:t>
            </w:r>
          </w:p>
        </w:tc>
        <w:tc>
          <w:tcPr>
            <w:tcW w:w="1260" w:type="dxa"/>
          </w:tcPr>
          <w:p w14:paraId="565C5AF8" w14:textId="545C41D6" w:rsidR="00517A67" w:rsidRPr="00517A67" w:rsidRDefault="00517A67" w:rsidP="00517A67">
            <w:pPr>
              <w:autoSpaceDE w:val="0"/>
              <w:autoSpaceDN w:val="0"/>
              <w:adjustRightInd w:val="0"/>
              <w:jc w:val="right"/>
              <w:rPr>
                <w:color w:val="000000" w:themeColor="text1"/>
              </w:rPr>
            </w:pPr>
            <w:r>
              <w:rPr>
                <w:color w:val="000000" w:themeColor="text1"/>
              </w:rPr>
              <w:t>0.761</w:t>
            </w:r>
          </w:p>
        </w:tc>
      </w:tr>
      <w:tr w:rsidR="00517A67" w14:paraId="4B5B065D" w14:textId="77777777" w:rsidTr="00517A67">
        <w:trPr>
          <w:jc w:val="center"/>
        </w:trPr>
        <w:tc>
          <w:tcPr>
            <w:tcW w:w="4732" w:type="dxa"/>
          </w:tcPr>
          <w:p w14:paraId="0F969766" w14:textId="671ABE6A" w:rsidR="00517A67" w:rsidRDefault="00517A67" w:rsidP="00517A67">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1F3AE53F" w14:textId="396418FA"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3179566A" w14:textId="0F5E1DEC" w:rsidR="00517A67" w:rsidRPr="00517A67" w:rsidRDefault="00517A67" w:rsidP="00517A67">
            <w:pPr>
              <w:autoSpaceDE w:val="0"/>
              <w:autoSpaceDN w:val="0"/>
              <w:adjustRightInd w:val="0"/>
              <w:jc w:val="right"/>
              <w:rPr>
                <w:color w:val="000000" w:themeColor="text1"/>
              </w:rPr>
            </w:pPr>
            <w:r>
              <w:rPr>
                <w:color w:val="000000" w:themeColor="text1"/>
              </w:rPr>
              <w:t>0.079</w:t>
            </w:r>
          </w:p>
        </w:tc>
        <w:tc>
          <w:tcPr>
            <w:tcW w:w="1260" w:type="dxa"/>
          </w:tcPr>
          <w:p w14:paraId="16F4E0A6" w14:textId="3C885AA6" w:rsidR="00517A67" w:rsidRPr="00517A67" w:rsidRDefault="00517A67" w:rsidP="00517A67">
            <w:pPr>
              <w:autoSpaceDE w:val="0"/>
              <w:autoSpaceDN w:val="0"/>
              <w:adjustRightInd w:val="0"/>
              <w:jc w:val="right"/>
              <w:rPr>
                <w:color w:val="000000" w:themeColor="text1"/>
              </w:rPr>
            </w:pPr>
            <w:r>
              <w:rPr>
                <w:color w:val="000000" w:themeColor="text1"/>
              </w:rPr>
              <w:t>0.779</w:t>
            </w:r>
          </w:p>
        </w:tc>
      </w:tr>
      <w:tr w:rsidR="00517A67" w14:paraId="76DDBFD9" w14:textId="77777777" w:rsidTr="00517A67">
        <w:trPr>
          <w:jc w:val="center"/>
        </w:trPr>
        <w:tc>
          <w:tcPr>
            <w:tcW w:w="4732" w:type="dxa"/>
          </w:tcPr>
          <w:p w14:paraId="7E0FF140" w14:textId="0807D755" w:rsidR="00517A67" w:rsidRDefault="00517A67" w:rsidP="00517A67">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44A731CA" w14:textId="501F0F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5D2DF0DE" w14:textId="468320AE" w:rsidR="00517A67" w:rsidRPr="00517A67" w:rsidRDefault="00517A67" w:rsidP="00517A67">
            <w:pPr>
              <w:autoSpaceDE w:val="0"/>
              <w:autoSpaceDN w:val="0"/>
              <w:adjustRightInd w:val="0"/>
              <w:jc w:val="right"/>
              <w:rPr>
                <w:color w:val="000000" w:themeColor="text1"/>
              </w:rPr>
            </w:pPr>
            <w:r>
              <w:rPr>
                <w:color w:val="000000" w:themeColor="text1"/>
              </w:rPr>
              <w:t>62.615</w:t>
            </w:r>
          </w:p>
        </w:tc>
        <w:tc>
          <w:tcPr>
            <w:tcW w:w="1260" w:type="dxa"/>
          </w:tcPr>
          <w:p w14:paraId="467E505C" w14:textId="0147657B"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4EE9259E" w14:textId="77777777" w:rsidTr="00517A67">
        <w:trPr>
          <w:jc w:val="center"/>
        </w:trPr>
        <w:tc>
          <w:tcPr>
            <w:tcW w:w="4732" w:type="dxa"/>
          </w:tcPr>
          <w:p w14:paraId="125EE822" w14:textId="0108C4E5"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DFC1074" w14:textId="48763AFD"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2A102382" w14:textId="5F083BBA" w:rsidR="00517A67" w:rsidRPr="00517A67" w:rsidRDefault="00517A67" w:rsidP="00517A67">
            <w:pPr>
              <w:autoSpaceDE w:val="0"/>
              <w:autoSpaceDN w:val="0"/>
              <w:adjustRightInd w:val="0"/>
              <w:jc w:val="right"/>
              <w:rPr>
                <w:color w:val="000000" w:themeColor="text1"/>
              </w:rPr>
            </w:pPr>
            <w:r>
              <w:rPr>
                <w:color w:val="000000" w:themeColor="text1"/>
              </w:rPr>
              <w:t>2.650</w:t>
            </w:r>
          </w:p>
        </w:tc>
        <w:tc>
          <w:tcPr>
            <w:tcW w:w="1260" w:type="dxa"/>
          </w:tcPr>
          <w:p w14:paraId="482F053F" w14:textId="2FA55346" w:rsidR="00517A67" w:rsidRPr="00517A67" w:rsidRDefault="00517A67" w:rsidP="00517A67">
            <w:pPr>
              <w:autoSpaceDE w:val="0"/>
              <w:autoSpaceDN w:val="0"/>
              <w:adjustRightInd w:val="0"/>
              <w:jc w:val="right"/>
              <w:rPr>
                <w:color w:val="000000" w:themeColor="text1"/>
              </w:rPr>
            </w:pPr>
            <w:r>
              <w:rPr>
                <w:color w:val="000000" w:themeColor="text1"/>
              </w:rPr>
              <w:t>0.104</w:t>
            </w:r>
          </w:p>
        </w:tc>
      </w:tr>
      <w:tr w:rsidR="00517A67" w14:paraId="02ADB7DB" w14:textId="77777777" w:rsidTr="00517A67">
        <w:trPr>
          <w:jc w:val="center"/>
        </w:trPr>
        <w:tc>
          <w:tcPr>
            <w:tcW w:w="4732" w:type="dxa"/>
          </w:tcPr>
          <w:p w14:paraId="6154EF2B" w14:textId="3DA87184"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12683D7C" w14:textId="02179CF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440B7100" w14:textId="252B93C3" w:rsidR="00517A67" w:rsidRPr="00517A67" w:rsidRDefault="00517A67" w:rsidP="00517A67">
            <w:pPr>
              <w:autoSpaceDE w:val="0"/>
              <w:autoSpaceDN w:val="0"/>
              <w:adjustRightInd w:val="0"/>
              <w:jc w:val="right"/>
              <w:rPr>
                <w:color w:val="000000" w:themeColor="text1"/>
              </w:rPr>
            </w:pPr>
            <w:r>
              <w:rPr>
                <w:color w:val="000000" w:themeColor="text1"/>
              </w:rPr>
              <w:t>71.681</w:t>
            </w:r>
          </w:p>
        </w:tc>
        <w:tc>
          <w:tcPr>
            <w:tcW w:w="1260" w:type="dxa"/>
          </w:tcPr>
          <w:p w14:paraId="05FAD443" w14:textId="745EB186"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60EC1971" w14:textId="77777777" w:rsidTr="00517A67">
        <w:trPr>
          <w:jc w:val="center"/>
        </w:trPr>
        <w:tc>
          <w:tcPr>
            <w:tcW w:w="4732" w:type="dxa"/>
          </w:tcPr>
          <w:p w14:paraId="5D72F1CC" w14:textId="6590C44F"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1DB30385" w14:textId="7DC7EDE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779AB8B7" w14:textId="586B8660" w:rsidR="00517A67" w:rsidRPr="00517A67" w:rsidRDefault="00517A67" w:rsidP="00517A67">
            <w:pPr>
              <w:autoSpaceDE w:val="0"/>
              <w:autoSpaceDN w:val="0"/>
              <w:adjustRightInd w:val="0"/>
              <w:jc w:val="right"/>
              <w:rPr>
                <w:color w:val="000000" w:themeColor="text1"/>
              </w:rPr>
            </w:pPr>
            <w:r>
              <w:rPr>
                <w:color w:val="000000" w:themeColor="text1"/>
              </w:rPr>
              <w:t>3.936</w:t>
            </w:r>
          </w:p>
        </w:tc>
        <w:tc>
          <w:tcPr>
            <w:tcW w:w="1260" w:type="dxa"/>
          </w:tcPr>
          <w:p w14:paraId="05AD358D" w14:textId="2495A73C"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0.047</w:t>
            </w:r>
          </w:p>
        </w:tc>
      </w:tr>
      <w:tr w:rsidR="00517A67" w14:paraId="4E8450C8" w14:textId="77777777" w:rsidTr="00517A67">
        <w:trPr>
          <w:jc w:val="center"/>
        </w:trPr>
        <w:tc>
          <w:tcPr>
            <w:tcW w:w="4732" w:type="dxa"/>
            <w:tcBorders>
              <w:bottom w:val="single" w:sz="4" w:space="0" w:color="auto"/>
            </w:tcBorders>
          </w:tcPr>
          <w:p w14:paraId="5C98FF3B" w14:textId="67A48B96"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74846BF2" w14:textId="2E8BDC40" w:rsidR="00517A67" w:rsidRDefault="00517A67" w:rsidP="00517A67">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172E2A3D" w14:textId="5E830EAF" w:rsidR="00517A67" w:rsidRPr="00517A67" w:rsidRDefault="00517A67" w:rsidP="00517A67">
            <w:pPr>
              <w:autoSpaceDE w:val="0"/>
              <w:autoSpaceDN w:val="0"/>
              <w:adjustRightInd w:val="0"/>
              <w:jc w:val="right"/>
              <w:rPr>
                <w:color w:val="000000" w:themeColor="text1"/>
              </w:rPr>
            </w:pPr>
            <w:r>
              <w:rPr>
                <w:color w:val="000000" w:themeColor="text1"/>
              </w:rPr>
              <w:t>4.774</w:t>
            </w:r>
          </w:p>
        </w:tc>
        <w:tc>
          <w:tcPr>
            <w:tcW w:w="1260" w:type="dxa"/>
            <w:tcBorders>
              <w:bottom w:val="single" w:sz="4" w:space="0" w:color="auto"/>
            </w:tcBorders>
          </w:tcPr>
          <w:p w14:paraId="61171B6F" w14:textId="23540BD4"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0.029</w:t>
            </w:r>
          </w:p>
        </w:tc>
      </w:tr>
    </w:tbl>
    <w:p w14:paraId="787897E4" w14:textId="77777777" w:rsidR="00336F13" w:rsidRDefault="00336F13" w:rsidP="00336F13">
      <w:pPr>
        <w:spacing w:line="480" w:lineRule="auto"/>
        <w:rPr>
          <w:vertAlign w:val="superscript"/>
        </w:rPr>
      </w:pPr>
    </w:p>
    <w:p w14:paraId="1862C048" w14:textId="53597653"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7A67">
        <w:t xml:space="preserve"> and those between 0.05 and 0.10 are italicized</w:t>
      </w:r>
      <w:r>
        <w:t>.</w:t>
      </w:r>
    </w:p>
    <w:p w14:paraId="5A7276EC" w14:textId="500119B9" w:rsidR="00EB0F41" w:rsidRDefault="00EB0F41">
      <w:pPr>
        <w:rPr>
          <w:i/>
          <w:iCs/>
          <w:color w:val="000000" w:themeColor="text1"/>
        </w:rPr>
      </w:pPr>
      <w:r>
        <w:rPr>
          <w:i/>
          <w:iCs/>
          <w:color w:val="000000" w:themeColor="text1"/>
        </w:rPr>
        <w:br w:type="page"/>
      </w:r>
    </w:p>
    <w:p w14:paraId="7A8B5EE7" w14:textId="58406FAE"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content</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t xml:space="preserve">15-year mean annual aridity was the most explanatory aridity timescale for predicting </w:t>
      </w:r>
      <w:r>
        <w:rPr>
          <w:i/>
          <w:iCs/>
          <w:color w:val="000000" w:themeColor="text1"/>
        </w:rPr>
        <w:t>N</w:t>
      </w:r>
      <w:r>
        <w:rPr>
          <w:color w:val="000000" w:themeColor="text1"/>
          <w:vertAlign w:val="subscript"/>
        </w:rPr>
        <w:t>area</w:t>
      </w:r>
      <w:r>
        <w:rPr>
          <w:color w:val="000000" w:themeColor="text1"/>
        </w:rPr>
        <w:t xml:space="preserve"> (</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were primarily driven by a three-way interaction between 15-year aridity, </w:t>
      </w:r>
      <w:r>
        <w:rPr>
          <w:color w:val="000000" w:themeColor="text1"/>
          <w:lang w:val="el-GR"/>
        </w:rPr>
        <w:t>β</w:t>
      </w:r>
      <w:r>
        <w:rPr>
          <w:color w:val="000000" w:themeColor="text1"/>
        </w:rPr>
        <w:t xml:space="preserve">, and soil nitrogen fertilization (Table 2). </w:t>
      </w:r>
      <w:r w:rsidR="00A67BFE">
        <w:rPr>
          <w:color w:val="000000" w:themeColor="text1"/>
        </w:rPr>
        <w:t>This interaction indicated that increasing soil nitrogen availability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r>
        <w:rPr>
          <w:i/>
          <w:iCs/>
          <w:color w:val="000000" w:themeColor="text1"/>
        </w:rPr>
        <w:t>N</w:t>
      </w:r>
      <w:r>
        <w:rPr>
          <w:color w:val="000000" w:themeColor="text1"/>
          <w:vertAlign w:val="subscript"/>
        </w:rPr>
        <w:t>area</w:t>
      </w:r>
      <w:r w:rsidR="004800C3">
        <w:rPr>
          <w:color w:val="000000" w:themeColor="text1"/>
        </w:rPr>
        <w:t xml:space="preserve"> was driven by a two-way interaction between long-term aridity and plant functional type. This interaction indicated that </w:t>
      </w:r>
      <w:r w:rsidR="004800C3">
        <w:rPr>
          <w:i/>
          <w:iCs/>
          <w:color w:val="000000" w:themeColor="text1"/>
        </w:rPr>
        <w:t>N</w:t>
      </w:r>
      <w:r w:rsidR="004800C3">
        <w:rPr>
          <w:color w:val="000000" w:themeColor="text1"/>
          <w:vertAlign w:val="subscript"/>
        </w:rPr>
        <w:t>area</w:t>
      </w:r>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r w:rsidR="004800C3">
        <w:rPr>
          <w:i/>
          <w:iCs/>
          <w:color w:val="000000" w:themeColor="text1"/>
        </w:rPr>
        <w:t>N</w:t>
      </w:r>
      <w:r w:rsidR="004800C3">
        <w:rPr>
          <w:color w:val="000000" w:themeColor="text1"/>
          <w:vertAlign w:val="subscript"/>
        </w:rPr>
        <w:t>area</w:t>
      </w:r>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r w:rsidR="00826DA5">
        <w:rPr>
          <w:i/>
          <w:iCs/>
          <w:color w:val="000000" w:themeColor="text1"/>
        </w:rPr>
        <w:t>N</w:t>
      </w:r>
      <w:r w:rsidR="00826DA5">
        <w:rPr>
          <w:color w:val="000000" w:themeColor="text1"/>
          <w:vertAlign w:val="subscript"/>
        </w:rPr>
        <w:t>area</w:t>
      </w:r>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r w:rsidR="002211AE">
        <w:rPr>
          <w:i/>
          <w:iCs/>
          <w:color w:val="000000" w:themeColor="text1"/>
        </w:rPr>
        <w:t>N</w:t>
      </w:r>
      <w:r w:rsidR="002211AE">
        <w:rPr>
          <w:color w:val="000000" w:themeColor="text1"/>
          <w:vertAlign w:val="subscript"/>
        </w:rPr>
        <w:t xml:space="preserve">area </w:t>
      </w:r>
      <w:r w:rsidR="002211AE">
        <w:rPr>
          <w:color w:val="000000" w:themeColor="text1"/>
        </w:rPr>
        <w:t>with increasing aridity in legume</w:t>
      </w:r>
      <w:commentRangeStart w:id="2"/>
      <w:r w:rsidR="002211AE">
        <w:rPr>
          <w:color w:val="000000" w:themeColor="text1"/>
        </w:rPr>
        <w:t>s</w:t>
      </w:r>
      <w:commentRangeEnd w:id="2"/>
      <w:r w:rsidR="002211AE">
        <w:rPr>
          <w:rStyle w:val="CommentReference"/>
        </w:rPr>
        <w:commentReference w:id="2"/>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r w:rsidR="002211AE">
        <w:rPr>
          <w:i/>
          <w:iCs/>
          <w:color w:val="000000" w:themeColor="text1"/>
        </w:rPr>
        <w:t>N</w:t>
      </w:r>
      <w:r w:rsidR="002211AE">
        <w:rPr>
          <w:color w:val="000000" w:themeColor="text1"/>
          <w:vertAlign w:val="subscript"/>
        </w:rPr>
        <w:t>area</w:t>
      </w:r>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r w:rsidR="002211AE">
        <w:rPr>
          <w:i/>
          <w:iCs/>
          <w:color w:val="000000" w:themeColor="text1"/>
        </w:rPr>
        <w:t>N</w:t>
      </w:r>
      <w:r w:rsidR="002211AE">
        <w:rPr>
          <w:color w:val="000000" w:themeColor="text1"/>
          <w:vertAlign w:val="subscript"/>
        </w:rPr>
        <w:t>area</w:t>
      </w:r>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r w:rsidR="002211AE">
        <w:rPr>
          <w:i/>
          <w:iCs/>
          <w:color w:val="000000" w:themeColor="text1"/>
        </w:rPr>
        <w:t>N</w:t>
      </w:r>
      <w:r w:rsidR="002211AE">
        <w:rPr>
          <w:color w:val="000000" w:themeColor="text1"/>
          <w:vertAlign w:val="subscript"/>
        </w:rPr>
        <w:t>area</w:t>
      </w:r>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3625CB6C" w14:textId="1DC8BFA7" w:rsidR="002174C6" w:rsidRPr="007F5C42" w:rsidRDefault="002174C6" w:rsidP="002174C6">
      <w:pPr>
        <w:autoSpaceDE w:val="0"/>
        <w:autoSpaceDN w:val="0"/>
        <w:adjustRightInd w:val="0"/>
        <w:spacing w:line="480" w:lineRule="auto"/>
        <w:rPr>
          <w:color w:val="000000" w:themeColor="text1"/>
          <w:vertAlign w:val="superscript"/>
        </w:rPr>
      </w:pPr>
      <w:r>
        <w:rPr>
          <w:b/>
          <w:bCs/>
          <w:color w:val="000000" w:themeColor="text1"/>
        </w:rPr>
        <w:lastRenderedPageBreak/>
        <w:t>Table 3</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2174C6" w14:paraId="33C9DC0D" w14:textId="77777777" w:rsidTr="00E35CCE">
        <w:trPr>
          <w:jc w:val="center"/>
        </w:trPr>
        <w:tc>
          <w:tcPr>
            <w:tcW w:w="4732" w:type="dxa"/>
            <w:tcBorders>
              <w:top w:val="single" w:sz="4" w:space="0" w:color="auto"/>
              <w:bottom w:val="single" w:sz="4" w:space="0" w:color="auto"/>
            </w:tcBorders>
          </w:tcPr>
          <w:p w14:paraId="62F9AC6C" w14:textId="77777777" w:rsidR="002174C6" w:rsidRDefault="002174C6" w:rsidP="00E35CCE">
            <w:pPr>
              <w:autoSpaceDE w:val="0"/>
              <w:autoSpaceDN w:val="0"/>
              <w:adjustRightInd w:val="0"/>
              <w:rPr>
                <w:color w:val="000000" w:themeColor="text1"/>
              </w:rPr>
            </w:pPr>
          </w:p>
        </w:tc>
        <w:tc>
          <w:tcPr>
            <w:tcW w:w="536" w:type="dxa"/>
            <w:tcBorders>
              <w:top w:val="single" w:sz="4" w:space="0" w:color="auto"/>
              <w:bottom w:val="single" w:sz="4" w:space="0" w:color="auto"/>
            </w:tcBorders>
          </w:tcPr>
          <w:p w14:paraId="1F58A24C" w14:textId="77777777" w:rsidR="002174C6" w:rsidRDefault="002174C6" w:rsidP="00E35CCE">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26570924" w14:textId="77777777" w:rsidR="002174C6" w:rsidRDefault="002174C6" w:rsidP="00E35CCE">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74066126" w14:textId="77777777" w:rsidR="002174C6" w:rsidRDefault="002174C6" w:rsidP="00E35CCE">
            <w:pPr>
              <w:autoSpaceDE w:val="0"/>
              <w:autoSpaceDN w:val="0"/>
              <w:adjustRightInd w:val="0"/>
              <w:rPr>
                <w:color w:val="000000" w:themeColor="text1"/>
              </w:rPr>
            </w:pPr>
            <w:r>
              <w:rPr>
                <w:color w:val="000000" w:themeColor="text1"/>
              </w:rPr>
              <w:t>p</w:t>
            </w:r>
          </w:p>
        </w:tc>
      </w:tr>
      <w:tr w:rsidR="002174C6" w14:paraId="10642123" w14:textId="77777777" w:rsidTr="00E35CCE">
        <w:trPr>
          <w:jc w:val="center"/>
        </w:trPr>
        <w:tc>
          <w:tcPr>
            <w:tcW w:w="4732" w:type="dxa"/>
            <w:tcBorders>
              <w:top w:val="single" w:sz="4" w:space="0" w:color="auto"/>
            </w:tcBorders>
          </w:tcPr>
          <w:p w14:paraId="620BB244" w14:textId="1BD5493A" w:rsidR="002174C6" w:rsidRPr="00517A67" w:rsidRDefault="002174C6" w:rsidP="00E35CCE">
            <w:pPr>
              <w:autoSpaceDE w:val="0"/>
              <w:autoSpaceDN w:val="0"/>
              <w:adjustRightInd w:val="0"/>
              <w:rPr>
                <w:b/>
                <w:bCs/>
                <w:color w:val="000000" w:themeColor="text1"/>
              </w:rPr>
            </w:pPr>
            <w:r w:rsidRPr="00517A67">
              <w:rPr>
                <w:b/>
                <w:bCs/>
                <w:color w:val="000000" w:themeColor="text1"/>
              </w:rPr>
              <w:t>1</w:t>
            </w:r>
            <w:r>
              <w:rPr>
                <w:b/>
                <w:bCs/>
                <w:color w:val="000000" w:themeColor="text1"/>
              </w:rPr>
              <w:t>5</w:t>
            </w:r>
            <w:r w:rsidRPr="00517A67">
              <w:rPr>
                <w:b/>
                <w:bCs/>
                <w:color w:val="000000" w:themeColor="text1"/>
              </w:rPr>
              <w:t>-day vapor pressure deficit</w:t>
            </w:r>
          </w:p>
        </w:tc>
        <w:tc>
          <w:tcPr>
            <w:tcW w:w="536" w:type="dxa"/>
            <w:tcBorders>
              <w:top w:val="single" w:sz="4" w:space="0" w:color="auto"/>
            </w:tcBorders>
          </w:tcPr>
          <w:p w14:paraId="75C2C8D8"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4CA0071F" w14:textId="1706861A" w:rsidR="002174C6" w:rsidRPr="00517A67" w:rsidRDefault="002174C6" w:rsidP="00E35CCE">
            <w:pPr>
              <w:autoSpaceDE w:val="0"/>
              <w:autoSpaceDN w:val="0"/>
              <w:adjustRightInd w:val="0"/>
              <w:jc w:val="right"/>
              <w:rPr>
                <w:color w:val="000000" w:themeColor="text1"/>
              </w:rPr>
            </w:pPr>
            <w:r>
              <w:rPr>
                <w:color w:val="000000" w:themeColor="text1"/>
              </w:rPr>
              <w:t>0.038</w:t>
            </w:r>
          </w:p>
        </w:tc>
        <w:tc>
          <w:tcPr>
            <w:tcW w:w="1260" w:type="dxa"/>
            <w:tcBorders>
              <w:top w:val="single" w:sz="4" w:space="0" w:color="auto"/>
            </w:tcBorders>
          </w:tcPr>
          <w:p w14:paraId="323E0575" w14:textId="6722BF29" w:rsidR="002174C6" w:rsidRPr="002174C6" w:rsidRDefault="002174C6" w:rsidP="00E35CCE">
            <w:pPr>
              <w:autoSpaceDE w:val="0"/>
              <w:autoSpaceDN w:val="0"/>
              <w:adjustRightInd w:val="0"/>
              <w:jc w:val="right"/>
              <w:rPr>
                <w:color w:val="000000" w:themeColor="text1"/>
              </w:rPr>
            </w:pPr>
            <w:r w:rsidRPr="002174C6">
              <w:rPr>
                <w:color w:val="000000" w:themeColor="text1"/>
              </w:rPr>
              <w:t>0.846</w:t>
            </w:r>
          </w:p>
        </w:tc>
      </w:tr>
      <w:tr w:rsidR="002174C6" w14:paraId="011F6EFE" w14:textId="77777777" w:rsidTr="00E35CCE">
        <w:trPr>
          <w:jc w:val="center"/>
        </w:trPr>
        <w:tc>
          <w:tcPr>
            <w:tcW w:w="4732" w:type="dxa"/>
          </w:tcPr>
          <w:p w14:paraId="6C580810" w14:textId="66F51336" w:rsidR="002174C6" w:rsidRPr="00517A67" w:rsidRDefault="002174C6" w:rsidP="00E35CCE">
            <w:pPr>
              <w:autoSpaceDE w:val="0"/>
              <w:autoSpaceDN w:val="0"/>
              <w:adjustRightInd w:val="0"/>
              <w:rPr>
                <w:b/>
                <w:bCs/>
                <w:color w:val="000000" w:themeColor="text1"/>
              </w:rPr>
            </w:pPr>
            <w:r>
              <w:rPr>
                <w:b/>
                <w:bCs/>
                <w:color w:val="000000" w:themeColor="text1"/>
              </w:rPr>
              <w:t>21</w:t>
            </w:r>
            <w:r w:rsidRPr="00517A67">
              <w:rPr>
                <w:b/>
                <w:bCs/>
                <w:color w:val="000000" w:themeColor="text1"/>
              </w:rPr>
              <w:t>-day average temperature</w:t>
            </w:r>
          </w:p>
        </w:tc>
        <w:tc>
          <w:tcPr>
            <w:tcW w:w="536" w:type="dxa"/>
          </w:tcPr>
          <w:p w14:paraId="083A518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4056DB32" w14:textId="4EB956A8" w:rsidR="002174C6" w:rsidRPr="00517A67" w:rsidRDefault="002174C6" w:rsidP="00E35CCE">
            <w:pPr>
              <w:autoSpaceDE w:val="0"/>
              <w:autoSpaceDN w:val="0"/>
              <w:adjustRightInd w:val="0"/>
              <w:jc w:val="right"/>
              <w:rPr>
                <w:color w:val="000000" w:themeColor="text1"/>
              </w:rPr>
            </w:pPr>
            <w:r>
              <w:rPr>
                <w:color w:val="000000" w:themeColor="text1"/>
              </w:rPr>
              <w:t>5.172</w:t>
            </w:r>
          </w:p>
        </w:tc>
        <w:tc>
          <w:tcPr>
            <w:tcW w:w="1260" w:type="dxa"/>
          </w:tcPr>
          <w:p w14:paraId="5F23F29E" w14:textId="40DFD756" w:rsidR="002174C6" w:rsidRPr="002174C6" w:rsidRDefault="002174C6" w:rsidP="00E35CCE">
            <w:pPr>
              <w:autoSpaceDE w:val="0"/>
              <w:autoSpaceDN w:val="0"/>
              <w:adjustRightInd w:val="0"/>
              <w:jc w:val="right"/>
              <w:rPr>
                <w:color w:val="000000" w:themeColor="text1"/>
              </w:rPr>
            </w:pPr>
            <w:r w:rsidRPr="002174C6">
              <w:rPr>
                <w:color w:val="000000" w:themeColor="text1"/>
              </w:rPr>
              <w:t>0.023</w:t>
            </w:r>
          </w:p>
        </w:tc>
      </w:tr>
      <w:tr w:rsidR="002174C6" w14:paraId="16533D8B" w14:textId="77777777" w:rsidTr="00E35CCE">
        <w:trPr>
          <w:jc w:val="center"/>
        </w:trPr>
        <w:tc>
          <w:tcPr>
            <w:tcW w:w="4732" w:type="dxa"/>
          </w:tcPr>
          <w:p w14:paraId="2DF1C6B7" w14:textId="77777777" w:rsidR="002174C6" w:rsidRDefault="002174C6" w:rsidP="00E35CCE">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2F61160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A97BF36" w14:textId="725CC070" w:rsidR="002174C6" w:rsidRPr="00517A67" w:rsidRDefault="002174C6" w:rsidP="00E35CCE">
            <w:pPr>
              <w:autoSpaceDE w:val="0"/>
              <w:autoSpaceDN w:val="0"/>
              <w:adjustRightInd w:val="0"/>
              <w:jc w:val="right"/>
              <w:rPr>
                <w:color w:val="000000" w:themeColor="text1"/>
              </w:rPr>
            </w:pPr>
            <w:r>
              <w:rPr>
                <w:color w:val="000000" w:themeColor="text1"/>
              </w:rPr>
              <w:t>0.429</w:t>
            </w:r>
          </w:p>
        </w:tc>
        <w:tc>
          <w:tcPr>
            <w:tcW w:w="1260" w:type="dxa"/>
          </w:tcPr>
          <w:p w14:paraId="6A8F4B93" w14:textId="06FC2FAC" w:rsidR="002174C6" w:rsidRPr="002174C6" w:rsidRDefault="002174C6" w:rsidP="00E35CCE">
            <w:pPr>
              <w:autoSpaceDE w:val="0"/>
              <w:autoSpaceDN w:val="0"/>
              <w:adjustRightInd w:val="0"/>
              <w:jc w:val="right"/>
              <w:rPr>
                <w:color w:val="000000" w:themeColor="text1"/>
              </w:rPr>
            </w:pPr>
            <w:r>
              <w:rPr>
                <w:color w:val="000000" w:themeColor="text1"/>
              </w:rPr>
              <w:t>0.513</w:t>
            </w:r>
          </w:p>
        </w:tc>
      </w:tr>
      <w:tr w:rsidR="002174C6" w14:paraId="505566B1" w14:textId="77777777" w:rsidTr="00E35CCE">
        <w:trPr>
          <w:jc w:val="center"/>
        </w:trPr>
        <w:tc>
          <w:tcPr>
            <w:tcW w:w="4732" w:type="dxa"/>
          </w:tcPr>
          <w:p w14:paraId="126CA9A2" w14:textId="77777777" w:rsidR="002174C6" w:rsidRDefault="002174C6" w:rsidP="00E35CCE">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6DB45EC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BA5CC18" w14:textId="5ECCE5A6" w:rsidR="002174C6" w:rsidRPr="00517A67" w:rsidRDefault="002174C6" w:rsidP="00E35CCE">
            <w:pPr>
              <w:autoSpaceDE w:val="0"/>
              <w:autoSpaceDN w:val="0"/>
              <w:adjustRightInd w:val="0"/>
              <w:jc w:val="right"/>
              <w:rPr>
                <w:color w:val="000000" w:themeColor="text1"/>
              </w:rPr>
            </w:pPr>
            <w:r>
              <w:rPr>
                <w:color w:val="000000" w:themeColor="text1"/>
              </w:rPr>
              <w:t>25.780</w:t>
            </w:r>
          </w:p>
        </w:tc>
        <w:tc>
          <w:tcPr>
            <w:tcW w:w="1260" w:type="dxa"/>
          </w:tcPr>
          <w:p w14:paraId="629384AA" w14:textId="2910B76E"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3DA80FD3" w14:textId="77777777" w:rsidTr="00E35CCE">
        <w:trPr>
          <w:jc w:val="center"/>
        </w:trPr>
        <w:tc>
          <w:tcPr>
            <w:tcW w:w="4732" w:type="dxa"/>
          </w:tcPr>
          <w:p w14:paraId="77517495" w14:textId="77777777" w:rsidR="002174C6" w:rsidRDefault="002174C6" w:rsidP="00E35CCE">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0AF261A2"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0F982DBD" w14:textId="0032A6AE" w:rsidR="002174C6" w:rsidRPr="00517A67" w:rsidRDefault="002174C6" w:rsidP="00E35CCE">
            <w:pPr>
              <w:autoSpaceDE w:val="0"/>
              <w:autoSpaceDN w:val="0"/>
              <w:adjustRightInd w:val="0"/>
              <w:jc w:val="right"/>
              <w:rPr>
                <w:color w:val="000000" w:themeColor="text1"/>
              </w:rPr>
            </w:pPr>
            <w:r>
              <w:rPr>
                <w:color w:val="000000" w:themeColor="text1"/>
              </w:rPr>
              <w:t>7.671</w:t>
            </w:r>
          </w:p>
        </w:tc>
        <w:tc>
          <w:tcPr>
            <w:tcW w:w="1260" w:type="dxa"/>
          </w:tcPr>
          <w:p w14:paraId="5C1F73BD" w14:textId="7F1193A8" w:rsidR="002174C6" w:rsidRPr="002174C6" w:rsidRDefault="002174C6" w:rsidP="00E35CCE">
            <w:pPr>
              <w:autoSpaceDE w:val="0"/>
              <w:autoSpaceDN w:val="0"/>
              <w:adjustRightInd w:val="0"/>
              <w:jc w:val="right"/>
              <w:rPr>
                <w:color w:val="000000" w:themeColor="text1"/>
              </w:rPr>
            </w:pPr>
            <w:r>
              <w:rPr>
                <w:color w:val="000000" w:themeColor="text1"/>
              </w:rPr>
              <w:t>0.006</w:t>
            </w:r>
          </w:p>
        </w:tc>
      </w:tr>
      <w:tr w:rsidR="002174C6" w14:paraId="1EEF9708" w14:textId="77777777" w:rsidTr="00E35CCE">
        <w:trPr>
          <w:jc w:val="center"/>
        </w:trPr>
        <w:tc>
          <w:tcPr>
            <w:tcW w:w="4732" w:type="dxa"/>
          </w:tcPr>
          <w:p w14:paraId="7373D649" w14:textId="77777777" w:rsidR="002174C6" w:rsidRDefault="002174C6" w:rsidP="00E35CCE">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3DF0970C"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1DF69D2" w14:textId="1D51CBF2" w:rsidR="002174C6" w:rsidRPr="00517A67" w:rsidRDefault="002174C6" w:rsidP="00E35CCE">
            <w:pPr>
              <w:autoSpaceDE w:val="0"/>
              <w:autoSpaceDN w:val="0"/>
              <w:adjustRightInd w:val="0"/>
              <w:jc w:val="right"/>
              <w:rPr>
                <w:color w:val="000000" w:themeColor="text1"/>
              </w:rPr>
            </w:pPr>
            <w:r>
              <w:rPr>
                <w:color w:val="000000" w:themeColor="text1"/>
              </w:rPr>
              <w:t>31.625</w:t>
            </w:r>
          </w:p>
        </w:tc>
        <w:tc>
          <w:tcPr>
            <w:tcW w:w="1260" w:type="dxa"/>
          </w:tcPr>
          <w:p w14:paraId="02EB7B8E" w14:textId="69A2EA1D"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480DF1D5" w14:textId="77777777" w:rsidTr="00E35CCE">
        <w:trPr>
          <w:jc w:val="center"/>
        </w:trPr>
        <w:tc>
          <w:tcPr>
            <w:tcW w:w="4732" w:type="dxa"/>
          </w:tcPr>
          <w:p w14:paraId="6881DA55"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8A1EA36"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6A2F2B5" w14:textId="26B4567E" w:rsidR="002174C6" w:rsidRPr="00517A67" w:rsidRDefault="002174C6" w:rsidP="00E35CCE">
            <w:pPr>
              <w:autoSpaceDE w:val="0"/>
              <w:autoSpaceDN w:val="0"/>
              <w:adjustRightInd w:val="0"/>
              <w:jc w:val="right"/>
              <w:rPr>
                <w:color w:val="000000" w:themeColor="text1"/>
              </w:rPr>
            </w:pPr>
            <w:r>
              <w:rPr>
                <w:color w:val="000000" w:themeColor="text1"/>
              </w:rPr>
              <w:t>0.646</w:t>
            </w:r>
          </w:p>
        </w:tc>
        <w:tc>
          <w:tcPr>
            <w:tcW w:w="1260" w:type="dxa"/>
          </w:tcPr>
          <w:p w14:paraId="4445E278" w14:textId="07D17E35" w:rsidR="002174C6" w:rsidRPr="002174C6" w:rsidRDefault="002174C6" w:rsidP="00E35CCE">
            <w:pPr>
              <w:autoSpaceDE w:val="0"/>
              <w:autoSpaceDN w:val="0"/>
              <w:adjustRightInd w:val="0"/>
              <w:jc w:val="right"/>
              <w:rPr>
                <w:color w:val="000000" w:themeColor="text1"/>
              </w:rPr>
            </w:pPr>
            <w:r>
              <w:rPr>
                <w:color w:val="000000" w:themeColor="text1"/>
              </w:rPr>
              <w:t>0.422</w:t>
            </w:r>
          </w:p>
        </w:tc>
      </w:tr>
      <w:tr w:rsidR="002174C6" w14:paraId="47527FC6" w14:textId="77777777" w:rsidTr="00E35CCE">
        <w:trPr>
          <w:jc w:val="center"/>
        </w:trPr>
        <w:tc>
          <w:tcPr>
            <w:tcW w:w="4732" w:type="dxa"/>
          </w:tcPr>
          <w:p w14:paraId="5A0342DB"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4A28BA87"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88A742" w14:textId="0251ABAF" w:rsidR="002174C6" w:rsidRPr="00517A67" w:rsidRDefault="002174C6" w:rsidP="00E35CCE">
            <w:pPr>
              <w:autoSpaceDE w:val="0"/>
              <w:autoSpaceDN w:val="0"/>
              <w:adjustRightInd w:val="0"/>
              <w:jc w:val="right"/>
              <w:rPr>
                <w:color w:val="000000" w:themeColor="text1"/>
              </w:rPr>
            </w:pPr>
            <w:r>
              <w:rPr>
                <w:color w:val="000000" w:themeColor="text1"/>
              </w:rPr>
              <w:t>1.797</w:t>
            </w:r>
          </w:p>
        </w:tc>
        <w:tc>
          <w:tcPr>
            <w:tcW w:w="1260" w:type="dxa"/>
          </w:tcPr>
          <w:p w14:paraId="70855D20" w14:textId="3AEC78EE" w:rsidR="002174C6" w:rsidRPr="002174C6" w:rsidRDefault="002174C6" w:rsidP="00E35CCE">
            <w:pPr>
              <w:autoSpaceDE w:val="0"/>
              <w:autoSpaceDN w:val="0"/>
              <w:adjustRightInd w:val="0"/>
              <w:jc w:val="right"/>
              <w:rPr>
                <w:color w:val="000000" w:themeColor="text1"/>
              </w:rPr>
            </w:pPr>
            <w:r>
              <w:rPr>
                <w:color w:val="000000" w:themeColor="text1"/>
              </w:rPr>
              <w:t>0.180</w:t>
            </w:r>
          </w:p>
        </w:tc>
      </w:tr>
      <w:tr w:rsidR="002174C6" w14:paraId="1B388B2C" w14:textId="77777777" w:rsidTr="00E35CCE">
        <w:trPr>
          <w:jc w:val="center"/>
        </w:trPr>
        <w:tc>
          <w:tcPr>
            <w:tcW w:w="4732" w:type="dxa"/>
          </w:tcPr>
          <w:p w14:paraId="42FC9F2E"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70736FC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948E8C" w14:textId="1D93DB1F" w:rsidR="002174C6" w:rsidRPr="00517A67" w:rsidRDefault="002174C6" w:rsidP="00E35CCE">
            <w:pPr>
              <w:autoSpaceDE w:val="0"/>
              <w:autoSpaceDN w:val="0"/>
              <w:adjustRightInd w:val="0"/>
              <w:jc w:val="right"/>
              <w:rPr>
                <w:color w:val="000000" w:themeColor="text1"/>
              </w:rPr>
            </w:pPr>
            <w:r>
              <w:rPr>
                <w:color w:val="000000" w:themeColor="text1"/>
              </w:rPr>
              <w:t>4.172</w:t>
            </w:r>
          </w:p>
        </w:tc>
        <w:tc>
          <w:tcPr>
            <w:tcW w:w="1260" w:type="dxa"/>
          </w:tcPr>
          <w:p w14:paraId="392D5592" w14:textId="36ADE2F0" w:rsidR="002174C6" w:rsidRPr="002174C6" w:rsidRDefault="002174C6" w:rsidP="00E35CCE">
            <w:pPr>
              <w:autoSpaceDE w:val="0"/>
              <w:autoSpaceDN w:val="0"/>
              <w:adjustRightInd w:val="0"/>
              <w:jc w:val="right"/>
              <w:rPr>
                <w:color w:val="000000" w:themeColor="text1"/>
              </w:rPr>
            </w:pPr>
            <w:r>
              <w:rPr>
                <w:color w:val="000000" w:themeColor="text1"/>
              </w:rPr>
              <w:t>0.041</w:t>
            </w:r>
          </w:p>
        </w:tc>
      </w:tr>
      <w:tr w:rsidR="002174C6" w14:paraId="2617382C" w14:textId="77777777" w:rsidTr="00E35CCE">
        <w:trPr>
          <w:jc w:val="center"/>
        </w:trPr>
        <w:tc>
          <w:tcPr>
            <w:tcW w:w="4732" w:type="dxa"/>
            <w:tcBorders>
              <w:bottom w:val="single" w:sz="4" w:space="0" w:color="auto"/>
            </w:tcBorders>
          </w:tcPr>
          <w:p w14:paraId="633FD53F"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22E4CFEB"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3F0931C7" w14:textId="19E70A0A" w:rsidR="002174C6" w:rsidRPr="00517A67" w:rsidRDefault="002174C6" w:rsidP="00E35CCE">
            <w:pPr>
              <w:autoSpaceDE w:val="0"/>
              <w:autoSpaceDN w:val="0"/>
              <w:adjustRightInd w:val="0"/>
              <w:jc w:val="right"/>
              <w:rPr>
                <w:color w:val="000000" w:themeColor="text1"/>
              </w:rPr>
            </w:pPr>
            <w:r>
              <w:rPr>
                <w:color w:val="000000" w:themeColor="text1"/>
              </w:rPr>
              <w:t>0.304</w:t>
            </w:r>
          </w:p>
        </w:tc>
        <w:tc>
          <w:tcPr>
            <w:tcW w:w="1260" w:type="dxa"/>
            <w:tcBorders>
              <w:bottom w:val="single" w:sz="4" w:space="0" w:color="auto"/>
            </w:tcBorders>
          </w:tcPr>
          <w:p w14:paraId="5EC77D1A" w14:textId="6B07BECD" w:rsidR="002174C6" w:rsidRPr="002174C6" w:rsidRDefault="002174C6" w:rsidP="00E35CCE">
            <w:pPr>
              <w:autoSpaceDE w:val="0"/>
              <w:autoSpaceDN w:val="0"/>
              <w:adjustRightInd w:val="0"/>
              <w:jc w:val="right"/>
              <w:rPr>
                <w:color w:val="000000" w:themeColor="text1"/>
              </w:rPr>
            </w:pPr>
            <w:r>
              <w:rPr>
                <w:color w:val="000000" w:themeColor="text1"/>
              </w:rPr>
              <w:t>0.</w:t>
            </w:r>
            <w:r w:rsidR="00F043AB">
              <w:rPr>
                <w:color w:val="000000" w:themeColor="text1"/>
              </w:rPr>
              <w:t>581</w:t>
            </w:r>
          </w:p>
        </w:tc>
      </w:tr>
    </w:tbl>
    <w:p w14:paraId="63D2AEC6" w14:textId="77777777" w:rsidR="002174C6" w:rsidRDefault="002174C6" w:rsidP="002174C6">
      <w:pPr>
        <w:spacing w:line="480" w:lineRule="auto"/>
        <w:rPr>
          <w:vertAlign w:val="superscript"/>
        </w:rPr>
      </w:pPr>
    </w:p>
    <w:p w14:paraId="2487C403" w14:textId="77777777" w:rsidR="002174C6" w:rsidRPr="00336F13" w:rsidRDefault="002174C6" w:rsidP="002174C6">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those between 0.05 and 0.10 are italicized.</w:t>
      </w:r>
    </w:p>
    <w:p w14:paraId="704A66C6" w14:textId="77777777" w:rsidR="002174C6" w:rsidRPr="005649A3" w:rsidRDefault="002174C6" w:rsidP="003E3009">
      <w:pPr>
        <w:autoSpaceDE w:val="0"/>
        <w:autoSpaceDN w:val="0"/>
        <w:adjustRightInd w:val="0"/>
        <w:spacing w:line="480" w:lineRule="auto"/>
        <w:rPr>
          <w:color w:val="000000" w:themeColor="text1"/>
        </w:rPr>
      </w:pPr>
    </w:p>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proofErr w:type="gramStart"/>
      <w:r w:rsidR="008047CA">
        <w:rPr>
          <w:color w:val="000000" w:themeColor="text1"/>
        </w:rPr>
        <w:t>ratio;</w:t>
      </w:r>
      <w:r w:rsidR="00C50423">
        <w:rPr>
          <w:color w:val="000000" w:themeColor="text1"/>
        </w:rPr>
        <w:t>PFT</w:t>
      </w:r>
      <w:proofErr w:type="spellEnd"/>
      <w:proofErr w:type="gram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2"/>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4374520B" w14:textId="68D75090" w:rsidR="00CD1292" w:rsidRPr="00CD1292" w:rsidRDefault="00AA3362" w:rsidP="00CD1292">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D1292" w:rsidRPr="00CD1292">
        <w:rPr>
          <w:b/>
          <w:bCs/>
          <w:noProof/>
        </w:rPr>
        <w:t>Bates D, Mächler M, Bolker B, Walker S</w:t>
      </w:r>
      <w:r w:rsidR="00CD1292" w:rsidRPr="00CD1292">
        <w:rPr>
          <w:noProof/>
        </w:rPr>
        <w:t xml:space="preserve">. </w:t>
      </w:r>
      <w:r w:rsidR="00CD1292" w:rsidRPr="00CD1292">
        <w:rPr>
          <w:b/>
          <w:bCs/>
          <w:noProof/>
        </w:rPr>
        <w:t>2015</w:t>
      </w:r>
      <w:r w:rsidR="00CD1292" w:rsidRPr="00CD1292">
        <w:rPr>
          <w:noProof/>
        </w:rPr>
        <w:t xml:space="preserve">. Fitting linear mixed-effects models using lme4. </w:t>
      </w:r>
      <w:r w:rsidR="00CD1292" w:rsidRPr="00CD1292">
        <w:rPr>
          <w:i/>
          <w:iCs/>
          <w:noProof/>
        </w:rPr>
        <w:t>Journal of Statistical Software</w:t>
      </w:r>
      <w:r w:rsidR="00CD1292" w:rsidRPr="00CD1292">
        <w:rPr>
          <w:noProof/>
        </w:rPr>
        <w:t xml:space="preserve"> </w:t>
      </w:r>
      <w:r w:rsidR="00CD1292" w:rsidRPr="00CD1292">
        <w:rPr>
          <w:b/>
          <w:bCs/>
          <w:noProof/>
        </w:rPr>
        <w:t>67</w:t>
      </w:r>
      <w:r w:rsidR="00CD1292" w:rsidRPr="00CD1292">
        <w:rPr>
          <w:noProof/>
        </w:rPr>
        <w:t>: 1–48.</w:t>
      </w:r>
    </w:p>
    <w:p w14:paraId="607C3BAD" w14:textId="77777777" w:rsidR="00CD1292" w:rsidRPr="00CD1292" w:rsidRDefault="00CD1292" w:rsidP="00CD1292">
      <w:pPr>
        <w:widowControl w:val="0"/>
        <w:autoSpaceDE w:val="0"/>
        <w:autoSpaceDN w:val="0"/>
        <w:adjustRightInd w:val="0"/>
        <w:spacing w:line="480" w:lineRule="auto"/>
        <w:rPr>
          <w:noProof/>
        </w:rPr>
      </w:pPr>
      <w:r w:rsidRPr="00CD1292">
        <w:rPr>
          <w:b/>
          <w:bCs/>
          <w:noProof/>
        </w:rPr>
        <w:t>Bernacchi CJ, Singsaas EL, Pimentel C, Portis AR, Long SP</w:t>
      </w:r>
      <w:r w:rsidRPr="00CD1292">
        <w:rPr>
          <w:noProof/>
        </w:rPr>
        <w:t xml:space="preserve">. </w:t>
      </w:r>
      <w:r w:rsidRPr="00CD1292">
        <w:rPr>
          <w:b/>
          <w:bCs/>
          <w:noProof/>
        </w:rPr>
        <w:t>2001</w:t>
      </w:r>
      <w:r w:rsidRPr="00CD1292">
        <w:rPr>
          <w:noProof/>
        </w:rPr>
        <w:t xml:space="preserve">. Improved temperature response functions for models of Rubisco-limited photosynthesis. </w:t>
      </w:r>
      <w:r w:rsidRPr="00CD1292">
        <w:rPr>
          <w:i/>
          <w:iCs/>
          <w:noProof/>
        </w:rPr>
        <w:t>Plant, Cell and Environment</w:t>
      </w:r>
      <w:r w:rsidRPr="00CD1292">
        <w:rPr>
          <w:noProof/>
        </w:rPr>
        <w:t xml:space="preserve"> </w:t>
      </w:r>
      <w:r w:rsidRPr="00CD1292">
        <w:rPr>
          <w:b/>
          <w:bCs/>
          <w:noProof/>
        </w:rPr>
        <w:t>24</w:t>
      </w:r>
      <w:r w:rsidRPr="00CD1292">
        <w:rPr>
          <w:noProof/>
        </w:rPr>
        <w:t>: 253–259.</w:t>
      </w:r>
    </w:p>
    <w:p w14:paraId="190A37DD" w14:textId="77777777" w:rsidR="00CD1292" w:rsidRPr="00CD1292" w:rsidRDefault="00CD1292" w:rsidP="00CD1292">
      <w:pPr>
        <w:widowControl w:val="0"/>
        <w:autoSpaceDE w:val="0"/>
        <w:autoSpaceDN w:val="0"/>
        <w:adjustRightInd w:val="0"/>
        <w:spacing w:line="480" w:lineRule="auto"/>
        <w:rPr>
          <w:noProof/>
        </w:rPr>
      </w:pPr>
      <w:r w:rsidRPr="00CD1292">
        <w:rPr>
          <w:b/>
          <w:bCs/>
          <w:noProof/>
        </w:rPr>
        <w:t>Brix H</w:t>
      </w:r>
      <w:r w:rsidRPr="00CD1292">
        <w:rPr>
          <w:noProof/>
        </w:rPr>
        <w:t xml:space="preserve">. </w:t>
      </w:r>
      <w:r w:rsidRPr="00CD1292">
        <w:rPr>
          <w:b/>
          <w:bCs/>
          <w:noProof/>
        </w:rPr>
        <w:t>1971</w:t>
      </w:r>
      <w:r w:rsidRPr="00CD1292">
        <w:rPr>
          <w:noProof/>
        </w:rPr>
        <w:t xml:space="preserve">. Effects of nitrogen fertilization on photosynthesis and respiration in Douglas-fir. </w:t>
      </w:r>
      <w:r w:rsidRPr="00CD1292">
        <w:rPr>
          <w:i/>
          <w:iCs/>
          <w:noProof/>
        </w:rPr>
        <w:t>Forest Science</w:t>
      </w:r>
      <w:r w:rsidRPr="00CD1292">
        <w:rPr>
          <w:noProof/>
        </w:rPr>
        <w:t xml:space="preserve"> </w:t>
      </w:r>
      <w:r w:rsidRPr="00CD1292">
        <w:rPr>
          <w:b/>
          <w:bCs/>
          <w:noProof/>
        </w:rPr>
        <w:t>17</w:t>
      </w:r>
      <w:r w:rsidRPr="00CD1292">
        <w:rPr>
          <w:noProof/>
        </w:rPr>
        <w:t>: 407–414.</w:t>
      </w:r>
    </w:p>
    <w:p w14:paraId="380DCEDC" w14:textId="77777777" w:rsidR="00CD1292" w:rsidRPr="00CD1292" w:rsidRDefault="00CD1292" w:rsidP="00CD1292">
      <w:pPr>
        <w:widowControl w:val="0"/>
        <w:autoSpaceDE w:val="0"/>
        <w:autoSpaceDN w:val="0"/>
        <w:adjustRightInd w:val="0"/>
        <w:spacing w:line="480" w:lineRule="auto"/>
        <w:rPr>
          <w:noProof/>
        </w:rPr>
      </w:pPr>
      <w:r w:rsidRPr="00CD1292">
        <w:rPr>
          <w:b/>
          <w:bCs/>
          <w:noProof/>
        </w:rPr>
        <w:t>Cernusak LA, Ubierna N, Winter K, Holtum JAM, Marshall JD, Farquhar GD</w:t>
      </w:r>
      <w:r w:rsidRPr="00CD1292">
        <w:rPr>
          <w:noProof/>
        </w:rPr>
        <w:t xml:space="preserve">. </w:t>
      </w:r>
      <w:r w:rsidRPr="00CD1292">
        <w:rPr>
          <w:b/>
          <w:bCs/>
          <w:noProof/>
        </w:rPr>
        <w:t>2013</w:t>
      </w:r>
      <w:r w:rsidRPr="00CD1292">
        <w:rPr>
          <w:noProof/>
        </w:rPr>
        <w:t xml:space="preserve">. Environmental and physiological determinants of carbon isotope discrimination in terrestrial plants. </w:t>
      </w:r>
      <w:r w:rsidRPr="00CD1292">
        <w:rPr>
          <w:i/>
          <w:iCs/>
          <w:noProof/>
        </w:rPr>
        <w:t>New Phytologist</w:t>
      </w:r>
      <w:r w:rsidRPr="00CD1292">
        <w:rPr>
          <w:noProof/>
        </w:rPr>
        <w:t xml:space="preserve"> </w:t>
      </w:r>
      <w:r w:rsidRPr="00CD1292">
        <w:rPr>
          <w:b/>
          <w:bCs/>
          <w:noProof/>
        </w:rPr>
        <w:t>200</w:t>
      </w:r>
      <w:r w:rsidRPr="00CD1292">
        <w:rPr>
          <w:noProof/>
        </w:rPr>
        <w:t>: 950–965.</w:t>
      </w:r>
    </w:p>
    <w:p w14:paraId="04C5A2E5" w14:textId="77777777" w:rsidR="00CD1292" w:rsidRPr="00CD1292" w:rsidRDefault="00CD1292" w:rsidP="00CD1292">
      <w:pPr>
        <w:widowControl w:val="0"/>
        <w:autoSpaceDE w:val="0"/>
        <w:autoSpaceDN w:val="0"/>
        <w:adjustRightInd w:val="0"/>
        <w:spacing w:line="480" w:lineRule="auto"/>
        <w:rPr>
          <w:noProof/>
        </w:rPr>
      </w:pPr>
      <w:r w:rsidRPr="00CD1292">
        <w:rPr>
          <w:b/>
          <w:bCs/>
          <w:noProof/>
        </w:rPr>
        <w:t>Cramer W, Prentice IC</w:t>
      </w:r>
      <w:r w:rsidRPr="00CD1292">
        <w:rPr>
          <w:noProof/>
        </w:rPr>
        <w:t xml:space="preserve">. </w:t>
      </w:r>
      <w:r w:rsidRPr="00CD1292">
        <w:rPr>
          <w:b/>
          <w:bCs/>
          <w:noProof/>
        </w:rPr>
        <w:t>1988</w:t>
      </w:r>
      <w:r w:rsidRPr="00CD1292">
        <w:rPr>
          <w:noProof/>
        </w:rPr>
        <w:t xml:space="preserve">. Simulation of regional soil moisture deficits on a European scale. </w:t>
      </w:r>
      <w:r w:rsidRPr="00CD1292">
        <w:rPr>
          <w:i/>
          <w:iCs/>
          <w:noProof/>
        </w:rPr>
        <w:t>Norsk Geografisk Tidsskrift - Norwegian Journal of Geography</w:t>
      </w:r>
      <w:r w:rsidRPr="00CD1292">
        <w:rPr>
          <w:noProof/>
        </w:rPr>
        <w:t xml:space="preserve"> </w:t>
      </w:r>
      <w:r w:rsidRPr="00CD1292">
        <w:rPr>
          <w:b/>
          <w:bCs/>
          <w:noProof/>
        </w:rPr>
        <w:t>42</w:t>
      </w:r>
      <w:r w:rsidRPr="00CD1292">
        <w:rPr>
          <w:noProof/>
        </w:rPr>
        <w:t>: 149–151.</w:t>
      </w:r>
    </w:p>
    <w:p w14:paraId="2D06DDEB" w14:textId="77777777" w:rsidR="00CD1292" w:rsidRPr="00CD1292" w:rsidRDefault="00CD1292" w:rsidP="00CD1292">
      <w:pPr>
        <w:widowControl w:val="0"/>
        <w:autoSpaceDE w:val="0"/>
        <w:autoSpaceDN w:val="0"/>
        <w:adjustRightInd w:val="0"/>
        <w:spacing w:line="480" w:lineRule="auto"/>
        <w:rPr>
          <w:noProof/>
        </w:rPr>
      </w:pPr>
      <w:r w:rsidRPr="00CD1292">
        <w:rPr>
          <w:b/>
          <w:bCs/>
          <w:noProof/>
        </w:rPr>
        <w:t>Daly C, Halbleib M, Smith JI, Gibson WP, Doggett MK, Taylor GH, Curtis J, Pasteris PP</w:t>
      </w:r>
      <w:r w:rsidRPr="00CD1292">
        <w:rPr>
          <w:noProof/>
        </w:rPr>
        <w:t xml:space="preserve">. </w:t>
      </w:r>
      <w:r w:rsidRPr="00CD1292">
        <w:rPr>
          <w:b/>
          <w:bCs/>
          <w:noProof/>
        </w:rPr>
        <w:t>2008</w:t>
      </w:r>
      <w:r w:rsidRPr="00CD1292">
        <w:rPr>
          <w:noProof/>
        </w:rPr>
        <w:t xml:space="preserve">. Physiographically sensitive mapping of climatological temperature and precipitation across the conterminous United States. </w:t>
      </w:r>
      <w:r w:rsidRPr="00CD1292">
        <w:rPr>
          <w:i/>
          <w:iCs/>
          <w:noProof/>
        </w:rPr>
        <w:t>International Journal of Climatology</w:t>
      </w:r>
      <w:r w:rsidRPr="00CD1292">
        <w:rPr>
          <w:noProof/>
        </w:rPr>
        <w:t xml:space="preserve"> </w:t>
      </w:r>
      <w:r w:rsidRPr="00CD1292">
        <w:rPr>
          <w:b/>
          <w:bCs/>
          <w:noProof/>
        </w:rPr>
        <w:t>28</w:t>
      </w:r>
      <w:r w:rsidRPr="00CD1292">
        <w:rPr>
          <w:noProof/>
        </w:rPr>
        <w:t>: 2031–2064.</w:t>
      </w:r>
    </w:p>
    <w:p w14:paraId="7B7C5915" w14:textId="77777777" w:rsidR="00CD1292" w:rsidRPr="00CD1292" w:rsidRDefault="00CD1292" w:rsidP="00CD1292">
      <w:pPr>
        <w:widowControl w:val="0"/>
        <w:autoSpaceDE w:val="0"/>
        <w:autoSpaceDN w:val="0"/>
        <w:adjustRightInd w:val="0"/>
        <w:spacing w:line="480" w:lineRule="auto"/>
        <w:rPr>
          <w:noProof/>
        </w:rPr>
      </w:pPr>
      <w:r w:rsidRPr="00CD1292">
        <w:rPr>
          <w:b/>
          <w:bCs/>
          <w:noProof/>
        </w:rPr>
        <w:t>Davis TW, Prentice IC, Stocker BD, Thomas RT, Whitley RJ, Wang H, Evans BJ, Gallego-Sala A V, Sykes MT, Cramer W</w:t>
      </w:r>
      <w:r w:rsidRPr="00CD1292">
        <w:rPr>
          <w:noProof/>
        </w:rPr>
        <w:t xml:space="preserve">. </w:t>
      </w:r>
      <w:r w:rsidRPr="00CD1292">
        <w:rPr>
          <w:b/>
          <w:bCs/>
          <w:noProof/>
        </w:rPr>
        <w:t>2017</w:t>
      </w:r>
      <w:r w:rsidRPr="00CD1292">
        <w:rPr>
          <w:noProof/>
        </w:rPr>
        <w:t xml:space="preserve">. Simple process-led algorithms for simulating habitats (SPLASH v.1.0): robust indices of radiation, evapotranspiration and plant-available moisture. </w:t>
      </w:r>
      <w:r w:rsidRPr="00CD1292">
        <w:rPr>
          <w:i/>
          <w:iCs/>
          <w:noProof/>
        </w:rPr>
        <w:t>Geoscientific Model Development</w:t>
      </w:r>
      <w:r w:rsidRPr="00CD1292">
        <w:rPr>
          <w:noProof/>
        </w:rPr>
        <w:t xml:space="preserve"> </w:t>
      </w:r>
      <w:r w:rsidRPr="00CD1292">
        <w:rPr>
          <w:b/>
          <w:bCs/>
          <w:noProof/>
        </w:rPr>
        <w:t>10</w:t>
      </w:r>
      <w:r w:rsidRPr="00CD1292">
        <w:rPr>
          <w:noProof/>
        </w:rPr>
        <w:t>: 689–708.</w:t>
      </w:r>
    </w:p>
    <w:p w14:paraId="6C727D3A" w14:textId="77777777" w:rsidR="00CD1292" w:rsidRPr="00CD1292" w:rsidRDefault="00CD1292" w:rsidP="00CD1292">
      <w:pPr>
        <w:widowControl w:val="0"/>
        <w:autoSpaceDE w:val="0"/>
        <w:autoSpaceDN w:val="0"/>
        <w:adjustRightInd w:val="0"/>
        <w:spacing w:line="480" w:lineRule="auto"/>
        <w:rPr>
          <w:noProof/>
        </w:rPr>
      </w:pPr>
      <w:r w:rsidRPr="00CD1292">
        <w:rPr>
          <w:b/>
          <w:bCs/>
          <w:noProof/>
        </w:rPr>
        <w:t>Dong N, Prentice IC, Evans BJ, Caddy-Retalic S, Lowe AJ, Wright IJ</w:t>
      </w:r>
      <w:r w:rsidRPr="00CD1292">
        <w:rPr>
          <w:noProof/>
        </w:rPr>
        <w:t xml:space="preserve">. </w:t>
      </w:r>
      <w:r w:rsidRPr="00CD1292">
        <w:rPr>
          <w:b/>
          <w:bCs/>
          <w:noProof/>
        </w:rPr>
        <w:t>2017</w:t>
      </w:r>
      <w:r w:rsidRPr="00CD1292">
        <w:rPr>
          <w:noProof/>
        </w:rPr>
        <w:t xml:space="preserve">. Leaf nitrogen from first principles: field evidence for adaptive variation with climate. </w:t>
      </w:r>
      <w:r w:rsidRPr="00CD1292">
        <w:rPr>
          <w:i/>
          <w:iCs/>
          <w:noProof/>
        </w:rPr>
        <w:t>Biogeosciences</w:t>
      </w:r>
      <w:r w:rsidRPr="00CD1292">
        <w:rPr>
          <w:noProof/>
        </w:rPr>
        <w:t xml:space="preserve"> </w:t>
      </w:r>
      <w:r w:rsidRPr="00CD1292">
        <w:rPr>
          <w:b/>
          <w:bCs/>
          <w:noProof/>
        </w:rPr>
        <w:t>14</w:t>
      </w:r>
      <w:r w:rsidRPr="00CD1292">
        <w:rPr>
          <w:noProof/>
        </w:rPr>
        <w:t>: 481–495.</w:t>
      </w:r>
    </w:p>
    <w:p w14:paraId="7F3B0AFC" w14:textId="77777777" w:rsidR="00CD1292" w:rsidRPr="00CD1292" w:rsidRDefault="00CD1292" w:rsidP="00CD1292">
      <w:pPr>
        <w:widowControl w:val="0"/>
        <w:autoSpaceDE w:val="0"/>
        <w:autoSpaceDN w:val="0"/>
        <w:adjustRightInd w:val="0"/>
        <w:spacing w:line="480" w:lineRule="auto"/>
        <w:rPr>
          <w:noProof/>
        </w:rPr>
      </w:pPr>
      <w:r w:rsidRPr="00CD1292">
        <w:rPr>
          <w:b/>
          <w:bCs/>
          <w:noProof/>
        </w:rPr>
        <w:lastRenderedPageBreak/>
        <w:t>Dong N, Prentice IC, Wright IJ, Evans BJ, Togashi HF, Caddy-Retalic S, McInerney FA, Sparrow B, Leitch E, Lowe AJ</w:t>
      </w:r>
      <w:r w:rsidRPr="00CD1292">
        <w:rPr>
          <w:noProof/>
        </w:rPr>
        <w:t xml:space="preserve">. </w:t>
      </w:r>
      <w:r w:rsidRPr="00CD1292">
        <w:rPr>
          <w:b/>
          <w:bCs/>
          <w:noProof/>
        </w:rPr>
        <w:t>2020</w:t>
      </w:r>
      <w:r w:rsidRPr="00CD1292">
        <w:rPr>
          <w:noProof/>
        </w:rPr>
        <w:t xml:space="preserve">. Components of leaf‐trait variation along environmental gradients. </w:t>
      </w:r>
      <w:r w:rsidRPr="00CD1292">
        <w:rPr>
          <w:i/>
          <w:iCs/>
          <w:noProof/>
        </w:rPr>
        <w:t>New Phytologist</w:t>
      </w:r>
      <w:r w:rsidRPr="00CD1292">
        <w:rPr>
          <w:noProof/>
        </w:rPr>
        <w:t xml:space="preserve"> </w:t>
      </w:r>
      <w:r w:rsidRPr="00CD1292">
        <w:rPr>
          <w:b/>
          <w:bCs/>
          <w:noProof/>
        </w:rPr>
        <w:t>228</w:t>
      </w:r>
      <w:r w:rsidRPr="00CD1292">
        <w:rPr>
          <w:noProof/>
        </w:rPr>
        <w:t>: 82–94.</w:t>
      </w:r>
    </w:p>
    <w:p w14:paraId="17215B90" w14:textId="77777777" w:rsidR="00CD1292" w:rsidRPr="00CD1292" w:rsidRDefault="00CD1292" w:rsidP="00CD1292">
      <w:pPr>
        <w:widowControl w:val="0"/>
        <w:autoSpaceDE w:val="0"/>
        <w:autoSpaceDN w:val="0"/>
        <w:adjustRightInd w:val="0"/>
        <w:spacing w:line="480" w:lineRule="auto"/>
        <w:rPr>
          <w:noProof/>
        </w:rPr>
      </w:pPr>
      <w:r w:rsidRPr="00CD1292">
        <w:rPr>
          <w:b/>
          <w:bCs/>
          <w:noProof/>
        </w:rPr>
        <w:t>Dong N, Wright IJ, Chen JM, Luo X, Wang H, Keenan TF, Smith NG, Prentice IC</w:t>
      </w:r>
      <w:r w:rsidRPr="00CD1292">
        <w:rPr>
          <w:noProof/>
        </w:rPr>
        <w:t xml:space="preserve">. </w:t>
      </w:r>
      <w:r w:rsidRPr="00CD1292">
        <w:rPr>
          <w:b/>
          <w:bCs/>
          <w:noProof/>
        </w:rPr>
        <w:t>2022</w:t>
      </w:r>
      <w:r w:rsidRPr="00CD1292">
        <w:rPr>
          <w:noProof/>
        </w:rPr>
        <w:t xml:space="preserve">. Rising CO2 and warming reduce global canopy demand for nitrogen. </w:t>
      </w:r>
      <w:r w:rsidRPr="00CD1292">
        <w:rPr>
          <w:i/>
          <w:iCs/>
          <w:noProof/>
        </w:rPr>
        <w:t>New Phytologist</w:t>
      </w:r>
      <w:r w:rsidRPr="00CD1292">
        <w:rPr>
          <w:noProof/>
        </w:rPr>
        <w:t>.</w:t>
      </w:r>
    </w:p>
    <w:p w14:paraId="75C25A15" w14:textId="77777777" w:rsidR="00CD1292" w:rsidRPr="00CD1292" w:rsidRDefault="00CD1292" w:rsidP="00CD1292">
      <w:pPr>
        <w:widowControl w:val="0"/>
        <w:autoSpaceDE w:val="0"/>
        <w:autoSpaceDN w:val="0"/>
        <w:adjustRightInd w:val="0"/>
        <w:spacing w:line="480" w:lineRule="auto"/>
        <w:rPr>
          <w:noProof/>
        </w:rPr>
      </w:pPr>
      <w:r w:rsidRPr="00CD1292">
        <w:rPr>
          <w:b/>
          <w:bCs/>
          <w:noProof/>
        </w:rPr>
        <w:t>Evans JR</w:t>
      </w:r>
      <w:r w:rsidRPr="00CD1292">
        <w:rPr>
          <w:noProof/>
        </w:rPr>
        <w:t xml:space="preserve">. </w:t>
      </w:r>
      <w:r w:rsidRPr="00CD1292">
        <w:rPr>
          <w:b/>
          <w:bCs/>
          <w:noProof/>
        </w:rPr>
        <w:t>1989</w:t>
      </w:r>
      <w:r w:rsidRPr="00CD1292">
        <w:rPr>
          <w:noProof/>
        </w:rPr>
        <w:t xml:space="preserve">. Photosynthesis and nitrogen relationships in leaves of C3 plants. </w:t>
      </w:r>
      <w:r w:rsidRPr="00CD1292">
        <w:rPr>
          <w:i/>
          <w:iCs/>
          <w:noProof/>
        </w:rPr>
        <w:t>Oecologia</w:t>
      </w:r>
      <w:r w:rsidRPr="00CD1292">
        <w:rPr>
          <w:noProof/>
        </w:rPr>
        <w:t xml:space="preserve"> </w:t>
      </w:r>
      <w:r w:rsidRPr="00CD1292">
        <w:rPr>
          <w:b/>
          <w:bCs/>
          <w:noProof/>
        </w:rPr>
        <w:t>78</w:t>
      </w:r>
      <w:r w:rsidRPr="00CD1292">
        <w:rPr>
          <w:noProof/>
        </w:rPr>
        <w:t>: 9–19.</w:t>
      </w:r>
    </w:p>
    <w:p w14:paraId="3C06CF5D" w14:textId="77777777" w:rsidR="00CD1292" w:rsidRPr="00CD1292" w:rsidRDefault="00CD1292" w:rsidP="00CD1292">
      <w:pPr>
        <w:widowControl w:val="0"/>
        <w:autoSpaceDE w:val="0"/>
        <w:autoSpaceDN w:val="0"/>
        <w:adjustRightInd w:val="0"/>
        <w:spacing w:line="480" w:lineRule="auto"/>
        <w:rPr>
          <w:noProof/>
        </w:rPr>
      </w:pPr>
      <w:r w:rsidRPr="00CD1292">
        <w:rPr>
          <w:b/>
          <w:bCs/>
          <w:noProof/>
        </w:rPr>
        <w:t>Evans JR, Seemann JR</w:t>
      </w:r>
      <w:r w:rsidRPr="00CD1292">
        <w:rPr>
          <w:noProof/>
        </w:rPr>
        <w:t xml:space="preserve">. </w:t>
      </w:r>
      <w:r w:rsidRPr="00CD1292">
        <w:rPr>
          <w:b/>
          <w:bCs/>
          <w:noProof/>
        </w:rPr>
        <w:t>1989</w:t>
      </w:r>
      <w:r w:rsidRPr="00CD1292">
        <w:rPr>
          <w:noProof/>
        </w:rPr>
        <w:t xml:space="preserve">. The allocation of protein nitrogen in the photosynthetic apparatus: costs, consequences, and control. </w:t>
      </w:r>
      <w:r w:rsidRPr="00CD1292">
        <w:rPr>
          <w:i/>
          <w:iCs/>
          <w:noProof/>
        </w:rPr>
        <w:t>Photosynthesis</w:t>
      </w:r>
      <w:r w:rsidRPr="00CD1292">
        <w:rPr>
          <w:noProof/>
        </w:rPr>
        <w:t xml:space="preserve"> </w:t>
      </w:r>
      <w:r w:rsidRPr="00CD1292">
        <w:rPr>
          <w:b/>
          <w:bCs/>
          <w:noProof/>
        </w:rPr>
        <w:t>8</w:t>
      </w:r>
      <w:r w:rsidRPr="00CD1292">
        <w:rPr>
          <w:noProof/>
        </w:rPr>
        <w:t>: 183–205.</w:t>
      </w:r>
    </w:p>
    <w:p w14:paraId="6C4E06D0" w14:textId="77777777" w:rsidR="00CD1292" w:rsidRPr="00CD1292" w:rsidRDefault="00CD1292" w:rsidP="00CD1292">
      <w:pPr>
        <w:widowControl w:val="0"/>
        <w:autoSpaceDE w:val="0"/>
        <w:autoSpaceDN w:val="0"/>
        <w:adjustRightInd w:val="0"/>
        <w:spacing w:line="480" w:lineRule="auto"/>
        <w:rPr>
          <w:noProof/>
        </w:rPr>
      </w:pPr>
      <w:r w:rsidRPr="00CD1292">
        <w:rPr>
          <w:b/>
          <w:bCs/>
          <w:noProof/>
        </w:rPr>
        <w:t>Farquhar GD, Ehleringer JR, Hubick KT</w:t>
      </w:r>
      <w:r w:rsidRPr="00CD1292">
        <w:rPr>
          <w:noProof/>
        </w:rPr>
        <w:t xml:space="preserve">. </w:t>
      </w:r>
      <w:r w:rsidRPr="00CD1292">
        <w:rPr>
          <w:b/>
          <w:bCs/>
          <w:noProof/>
        </w:rPr>
        <w:t>1989</w:t>
      </w:r>
      <w:r w:rsidRPr="00CD1292">
        <w:rPr>
          <w:noProof/>
        </w:rPr>
        <w:t xml:space="preserve">. Carbon isotope discrimination and photosynthesis. </w:t>
      </w:r>
      <w:r w:rsidRPr="00CD1292">
        <w:rPr>
          <w:i/>
          <w:iCs/>
          <w:noProof/>
        </w:rPr>
        <w:t>Annual Review of Plant Physiology and Plant Molecular Biology</w:t>
      </w:r>
      <w:r w:rsidRPr="00CD1292">
        <w:rPr>
          <w:noProof/>
        </w:rPr>
        <w:t xml:space="preserve"> </w:t>
      </w:r>
      <w:r w:rsidRPr="00CD1292">
        <w:rPr>
          <w:b/>
          <w:bCs/>
          <w:noProof/>
        </w:rPr>
        <w:t>40</w:t>
      </w:r>
      <w:r w:rsidRPr="00CD1292">
        <w:rPr>
          <w:noProof/>
        </w:rPr>
        <w:t>: 503–537.</w:t>
      </w:r>
    </w:p>
    <w:p w14:paraId="08684636"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Fay PA, Prober SM, Harpole WS, Knops JMH, Bakker JD, Borer ET, Lind EM, MacDougall AS, Seabloom EW, Wragg PD, </w:t>
      </w:r>
      <w:r w:rsidRPr="00CD1292">
        <w:rPr>
          <w:b/>
          <w:bCs/>
          <w:i/>
          <w:iCs/>
          <w:noProof/>
        </w:rPr>
        <w:t>et al.</w:t>
      </w:r>
      <w:r w:rsidRPr="00CD1292">
        <w:rPr>
          <w:noProof/>
        </w:rPr>
        <w:t xml:space="preserve"> </w:t>
      </w:r>
      <w:r w:rsidRPr="00CD1292">
        <w:rPr>
          <w:b/>
          <w:bCs/>
          <w:noProof/>
        </w:rPr>
        <w:t>2015</w:t>
      </w:r>
      <w:r w:rsidRPr="00CD1292">
        <w:rPr>
          <w:noProof/>
        </w:rPr>
        <w:t xml:space="preserve">. Grassland productivity limited by multiple nutrients. </w:t>
      </w:r>
      <w:r w:rsidRPr="00CD1292">
        <w:rPr>
          <w:i/>
          <w:iCs/>
          <w:noProof/>
        </w:rPr>
        <w:t>Nature Plants</w:t>
      </w:r>
      <w:r w:rsidRPr="00CD1292">
        <w:rPr>
          <w:noProof/>
        </w:rPr>
        <w:t xml:space="preserve"> </w:t>
      </w:r>
      <w:r w:rsidRPr="00CD1292">
        <w:rPr>
          <w:b/>
          <w:bCs/>
          <w:noProof/>
        </w:rPr>
        <w:t>1</w:t>
      </w:r>
      <w:r w:rsidRPr="00CD1292">
        <w:rPr>
          <w:noProof/>
        </w:rPr>
        <w:t>: 15080.</w:t>
      </w:r>
    </w:p>
    <w:p w14:paraId="235A47C8"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Firn J, McGree JM, Harvey E, Flores-Moreno H, Schütz M, Buckley YM, Borer ET, Seabloom EW, La Pierre KJ, MacDougall AS, </w:t>
      </w:r>
      <w:r w:rsidRPr="00CD1292">
        <w:rPr>
          <w:b/>
          <w:bCs/>
          <w:i/>
          <w:iCs/>
          <w:noProof/>
        </w:rPr>
        <w:t>et al.</w:t>
      </w:r>
      <w:r w:rsidRPr="00CD1292">
        <w:rPr>
          <w:noProof/>
        </w:rPr>
        <w:t xml:space="preserve"> </w:t>
      </w:r>
      <w:r w:rsidRPr="00CD1292">
        <w:rPr>
          <w:b/>
          <w:bCs/>
          <w:noProof/>
        </w:rPr>
        <w:t>2019</w:t>
      </w:r>
      <w:r w:rsidRPr="00CD1292">
        <w:rPr>
          <w:noProof/>
        </w:rPr>
        <w:t xml:space="preserve">. Leaf nutrients, not specific leaf area, are consistent indicators of elevated nutrient inputs. </w:t>
      </w:r>
      <w:r w:rsidRPr="00CD1292">
        <w:rPr>
          <w:i/>
          <w:iCs/>
          <w:noProof/>
        </w:rPr>
        <w:t>Nature Ecology &amp; Evolution</w:t>
      </w:r>
      <w:r w:rsidRPr="00CD1292">
        <w:rPr>
          <w:noProof/>
        </w:rPr>
        <w:t xml:space="preserve"> </w:t>
      </w:r>
      <w:r w:rsidRPr="00CD1292">
        <w:rPr>
          <w:b/>
          <w:bCs/>
          <w:noProof/>
        </w:rPr>
        <w:t>3</w:t>
      </w:r>
      <w:r w:rsidRPr="00CD1292">
        <w:rPr>
          <w:noProof/>
        </w:rPr>
        <w:t>: 400–406.</w:t>
      </w:r>
    </w:p>
    <w:p w14:paraId="5980860B" w14:textId="77777777" w:rsidR="00CD1292" w:rsidRPr="00CD1292" w:rsidRDefault="00CD1292" w:rsidP="00CD1292">
      <w:pPr>
        <w:widowControl w:val="0"/>
        <w:autoSpaceDE w:val="0"/>
        <w:autoSpaceDN w:val="0"/>
        <w:adjustRightInd w:val="0"/>
        <w:spacing w:line="480" w:lineRule="auto"/>
        <w:rPr>
          <w:noProof/>
        </w:rPr>
      </w:pPr>
      <w:r w:rsidRPr="00CD1292">
        <w:rPr>
          <w:b/>
          <w:bCs/>
          <w:noProof/>
        </w:rPr>
        <w:t>Fox J, Weisberg S</w:t>
      </w:r>
      <w:r w:rsidRPr="00CD1292">
        <w:rPr>
          <w:noProof/>
        </w:rPr>
        <w:t xml:space="preserve">. </w:t>
      </w:r>
      <w:r w:rsidRPr="00CD1292">
        <w:rPr>
          <w:b/>
          <w:bCs/>
          <w:noProof/>
        </w:rPr>
        <w:t>2019</w:t>
      </w:r>
      <w:r w:rsidRPr="00CD1292">
        <w:rPr>
          <w:noProof/>
        </w:rPr>
        <w:t xml:space="preserve">. </w:t>
      </w:r>
      <w:r w:rsidRPr="00CD1292">
        <w:rPr>
          <w:i/>
          <w:iCs/>
          <w:noProof/>
        </w:rPr>
        <w:t>An R companion to applied regression</w:t>
      </w:r>
      <w:r w:rsidRPr="00CD1292">
        <w:rPr>
          <w:noProof/>
        </w:rPr>
        <w:t>. Thousand Oaks, California: Sage.</w:t>
      </w:r>
    </w:p>
    <w:p w14:paraId="32A32B4A"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Harrison SP, Cramer W, Franklin O, Prentice IC, Wang H, Brännström Å, de Boer H, Dieckmann U, Joshi J, Keenan TF, </w:t>
      </w:r>
      <w:r w:rsidRPr="00CD1292">
        <w:rPr>
          <w:b/>
          <w:bCs/>
          <w:i/>
          <w:iCs/>
          <w:noProof/>
        </w:rPr>
        <w:t>et al.</w:t>
      </w:r>
      <w:r w:rsidRPr="00CD1292">
        <w:rPr>
          <w:noProof/>
        </w:rPr>
        <w:t xml:space="preserve"> </w:t>
      </w:r>
      <w:r w:rsidRPr="00CD1292">
        <w:rPr>
          <w:b/>
          <w:bCs/>
          <w:noProof/>
        </w:rPr>
        <w:t>2021</w:t>
      </w:r>
      <w:r w:rsidRPr="00CD1292">
        <w:rPr>
          <w:noProof/>
        </w:rPr>
        <w:t xml:space="preserve">. Eco-evolutionary optimality as a means to improve vegetation and land-surface models. </w:t>
      </w:r>
      <w:r w:rsidRPr="00CD1292">
        <w:rPr>
          <w:i/>
          <w:iCs/>
          <w:noProof/>
        </w:rPr>
        <w:t>New Phytologist</w:t>
      </w:r>
      <w:r w:rsidRPr="00CD1292">
        <w:rPr>
          <w:noProof/>
        </w:rPr>
        <w:t xml:space="preserve"> </w:t>
      </w:r>
      <w:r w:rsidRPr="00CD1292">
        <w:rPr>
          <w:b/>
          <w:bCs/>
          <w:noProof/>
        </w:rPr>
        <w:t>231</w:t>
      </w:r>
      <w:r w:rsidRPr="00CD1292">
        <w:rPr>
          <w:noProof/>
        </w:rPr>
        <w:t>: 2125–2141.</w:t>
      </w:r>
    </w:p>
    <w:p w14:paraId="38C080D0" w14:textId="77777777" w:rsidR="00CD1292" w:rsidRPr="00CD1292" w:rsidRDefault="00CD1292" w:rsidP="00CD1292">
      <w:pPr>
        <w:widowControl w:val="0"/>
        <w:autoSpaceDE w:val="0"/>
        <w:autoSpaceDN w:val="0"/>
        <w:adjustRightInd w:val="0"/>
        <w:spacing w:line="480" w:lineRule="auto"/>
        <w:rPr>
          <w:noProof/>
        </w:rPr>
      </w:pPr>
      <w:r w:rsidRPr="00CD1292">
        <w:rPr>
          <w:b/>
          <w:bCs/>
          <w:noProof/>
        </w:rPr>
        <w:lastRenderedPageBreak/>
        <w:t>Hijmans RJ</w:t>
      </w:r>
      <w:r w:rsidRPr="00CD1292">
        <w:rPr>
          <w:noProof/>
        </w:rPr>
        <w:t xml:space="preserve">. </w:t>
      </w:r>
      <w:r w:rsidRPr="00CD1292">
        <w:rPr>
          <w:b/>
          <w:bCs/>
          <w:noProof/>
        </w:rPr>
        <w:t>2022</w:t>
      </w:r>
      <w:r w:rsidRPr="00CD1292">
        <w:rPr>
          <w:noProof/>
        </w:rPr>
        <w:t>. terra: Spatial Data Analysis.</w:t>
      </w:r>
    </w:p>
    <w:p w14:paraId="4C1A779D" w14:textId="77777777" w:rsidR="00CD1292" w:rsidRPr="00CD1292" w:rsidRDefault="00CD1292" w:rsidP="00CD1292">
      <w:pPr>
        <w:widowControl w:val="0"/>
        <w:autoSpaceDE w:val="0"/>
        <w:autoSpaceDN w:val="0"/>
        <w:adjustRightInd w:val="0"/>
        <w:spacing w:line="480" w:lineRule="auto"/>
        <w:rPr>
          <w:noProof/>
        </w:rPr>
      </w:pPr>
      <w:r w:rsidRPr="00CD1292">
        <w:rPr>
          <w:b/>
          <w:bCs/>
          <w:noProof/>
        </w:rPr>
        <w:t>Hungate BA, Dukes JS, Shaw MR, Luo Y, Field CB</w:t>
      </w:r>
      <w:r w:rsidRPr="00CD1292">
        <w:rPr>
          <w:noProof/>
        </w:rPr>
        <w:t xml:space="preserve">. </w:t>
      </w:r>
      <w:r w:rsidRPr="00CD1292">
        <w:rPr>
          <w:b/>
          <w:bCs/>
          <w:noProof/>
        </w:rPr>
        <w:t>2003</w:t>
      </w:r>
      <w:r w:rsidRPr="00CD1292">
        <w:rPr>
          <w:noProof/>
        </w:rPr>
        <w:t xml:space="preserve">. Nitrogen and climate change. </w:t>
      </w:r>
      <w:r w:rsidRPr="00CD1292">
        <w:rPr>
          <w:i/>
          <w:iCs/>
          <w:noProof/>
        </w:rPr>
        <w:t>Science</w:t>
      </w:r>
      <w:r w:rsidRPr="00CD1292">
        <w:rPr>
          <w:noProof/>
        </w:rPr>
        <w:t xml:space="preserve"> </w:t>
      </w:r>
      <w:r w:rsidRPr="00CD1292">
        <w:rPr>
          <w:b/>
          <w:bCs/>
          <w:noProof/>
        </w:rPr>
        <w:t>302</w:t>
      </w:r>
      <w:r w:rsidRPr="00CD1292">
        <w:rPr>
          <w:noProof/>
        </w:rPr>
        <w:t>: 1512–1513.</w:t>
      </w:r>
    </w:p>
    <w:p w14:paraId="2E6BA9E3" w14:textId="77777777" w:rsidR="00CD1292" w:rsidRPr="00CD1292" w:rsidRDefault="00CD1292" w:rsidP="00CD1292">
      <w:pPr>
        <w:widowControl w:val="0"/>
        <w:autoSpaceDE w:val="0"/>
        <w:autoSpaceDN w:val="0"/>
        <w:adjustRightInd w:val="0"/>
        <w:spacing w:line="480" w:lineRule="auto"/>
        <w:rPr>
          <w:noProof/>
        </w:rPr>
      </w:pPr>
      <w:r w:rsidRPr="00CD1292">
        <w:rPr>
          <w:b/>
          <w:bCs/>
          <w:noProof/>
        </w:rPr>
        <w:t>IPCC</w:t>
      </w:r>
      <w:r w:rsidRPr="00CD1292">
        <w:rPr>
          <w:noProof/>
        </w:rPr>
        <w:t xml:space="preserve">. </w:t>
      </w:r>
      <w:r w:rsidRPr="00CD1292">
        <w:rPr>
          <w:b/>
          <w:bCs/>
          <w:noProof/>
        </w:rPr>
        <w:t>2013</w:t>
      </w:r>
      <w:r w:rsidRPr="00CD1292">
        <w:rPr>
          <w:noProof/>
        </w:rPr>
        <w:t xml:space="preserve">. </w:t>
      </w:r>
      <w:r w:rsidRPr="00CD1292">
        <w:rPr>
          <w:i/>
          <w:iCs/>
          <w:noProof/>
        </w:rPr>
        <w:t>Climate Change 2013: The Physical Science Basis. Contribution of Working Group I to the Fifth Assessment Report of the Intergovernmental Panel on Climate Change</w:t>
      </w:r>
      <w:r w:rsidRPr="00CD1292">
        <w:rPr>
          <w:noProof/>
        </w:rPr>
        <w:t>.</w:t>
      </w:r>
    </w:p>
    <w:p w14:paraId="736139DC" w14:textId="77777777" w:rsidR="00CD1292" w:rsidRPr="00CD1292" w:rsidRDefault="00CD1292" w:rsidP="00CD1292">
      <w:pPr>
        <w:widowControl w:val="0"/>
        <w:autoSpaceDE w:val="0"/>
        <w:autoSpaceDN w:val="0"/>
        <w:adjustRightInd w:val="0"/>
        <w:spacing w:line="480" w:lineRule="auto"/>
        <w:rPr>
          <w:noProof/>
        </w:rPr>
      </w:pPr>
      <w:r w:rsidRPr="00CD1292">
        <w:rPr>
          <w:b/>
          <w:bCs/>
          <w:noProof/>
        </w:rPr>
        <w:t>Kachurina OM, Zhang H, Raun WR, Krenzer EG</w:t>
      </w:r>
      <w:r w:rsidRPr="00CD1292">
        <w:rPr>
          <w:noProof/>
        </w:rPr>
        <w:t xml:space="preserve">. </w:t>
      </w:r>
      <w:r w:rsidRPr="00CD1292">
        <w:rPr>
          <w:b/>
          <w:bCs/>
          <w:noProof/>
        </w:rPr>
        <w:t>2000</w:t>
      </w:r>
      <w:r w:rsidRPr="00CD1292">
        <w:rPr>
          <w:noProof/>
        </w:rPr>
        <w:t xml:space="preserve">. Simultaneous determination of soil aluminum, ammonium- and nitrate- nitrogen using 1 M potassium chloride. </w:t>
      </w:r>
      <w:r w:rsidRPr="00CD1292">
        <w:rPr>
          <w:i/>
          <w:iCs/>
          <w:noProof/>
        </w:rPr>
        <w:t>Communications in Soil Science and Plant Analysis</w:t>
      </w:r>
      <w:r w:rsidRPr="00CD1292">
        <w:rPr>
          <w:noProof/>
        </w:rPr>
        <w:t xml:space="preserve"> </w:t>
      </w:r>
      <w:r w:rsidRPr="00CD1292">
        <w:rPr>
          <w:b/>
          <w:bCs/>
          <w:noProof/>
        </w:rPr>
        <w:t>31</w:t>
      </w:r>
      <w:r w:rsidRPr="00CD1292">
        <w:rPr>
          <w:noProof/>
        </w:rPr>
        <w:t>: 893–903.</w:t>
      </w:r>
    </w:p>
    <w:p w14:paraId="73F5A94D" w14:textId="77777777" w:rsidR="00CD1292" w:rsidRPr="00CD1292" w:rsidRDefault="00CD1292" w:rsidP="00CD1292">
      <w:pPr>
        <w:widowControl w:val="0"/>
        <w:autoSpaceDE w:val="0"/>
        <w:autoSpaceDN w:val="0"/>
        <w:adjustRightInd w:val="0"/>
        <w:spacing w:line="480" w:lineRule="auto"/>
        <w:rPr>
          <w:noProof/>
        </w:rPr>
      </w:pPr>
      <w:r w:rsidRPr="00CD1292">
        <w:rPr>
          <w:b/>
          <w:bCs/>
          <w:noProof/>
        </w:rPr>
        <w:t>Katabuchi M</w:t>
      </w:r>
      <w:r w:rsidRPr="00CD1292">
        <w:rPr>
          <w:noProof/>
        </w:rPr>
        <w:t xml:space="preserve">. </w:t>
      </w:r>
      <w:r w:rsidRPr="00CD1292">
        <w:rPr>
          <w:b/>
          <w:bCs/>
          <w:noProof/>
        </w:rPr>
        <w:t>2015</w:t>
      </w:r>
      <w:r w:rsidRPr="00CD1292">
        <w:rPr>
          <w:noProof/>
        </w:rPr>
        <w:t xml:space="preserve">. LeafArea: An R package for rapid digital analysis of leaf area. </w:t>
      </w:r>
      <w:r w:rsidRPr="00CD1292">
        <w:rPr>
          <w:i/>
          <w:iCs/>
          <w:noProof/>
        </w:rPr>
        <w:t>Ecological Research</w:t>
      </w:r>
      <w:r w:rsidRPr="00CD1292">
        <w:rPr>
          <w:noProof/>
        </w:rPr>
        <w:t xml:space="preserve"> </w:t>
      </w:r>
      <w:r w:rsidRPr="00CD1292">
        <w:rPr>
          <w:b/>
          <w:bCs/>
          <w:noProof/>
        </w:rPr>
        <w:t>30</w:t>
      </w:r>
      <w:r w:rsidRPr="00CD1292">
        <w:rPr>
          <w:noProof/>
        </w:rPr>
        <w:t>: 1073–1077.</w:t>
      </w:r>
    </w:p>
    <w:p w14:paraId="326CDCE5" w14:textId="77777777" w:rsidR="00CD1292" w:rsidRPr="00CD1292" w:rsidRDefault="00CD1292" w:rsidP="00CD1292">
      <w:pPr>
        <w:widowControl w:val="0"/>
        <w:autoSpaceDE w:val="0"/>
        <w:autoSpaceDN w:val="0"/>
        <w:adjustRightInd w:val="0"/>
        <w:spacing w:line="480" w:lineRule="auto"/>
        <w:rPr>
          <w:noProof/>
        </w:rPr>
      </w:pPr>
      <w:r w:rsidRPr="00CD1292">
        <w:rPr>
          <w:b/>
          <w:bCs/>
          <w:noProof/>
        </w:rPr>
        <w:t>Keeling CD, Mook WG, Tans PP</w:t>
      </w:r>
      <w:r w:rsidRPr="00CD1292">
        <w:rPr>
          <w:noProof/>
        </w:rPr>
        <w:t xml:space="preserve">. </w:t>
      </w:r>
      <w:r w:rsidRPr="00CD1292">
        <w:rPr>
          <w:b/>
          <w:bCs/>
          <w:noProof/>
        </w:rPr>
        <w:t>1979</w:t>
      </w:r>
      <w:r w:rsidRPr="00CD1292">
        <w:rPr>
          <w:noProof/>
        </w:rPr>
        <w:t xml:space="preserve">. Recent trends in the </w:t>
      </w:r>
      <w:r w:rsidRPr="00CD1292">
        <w:rPr>
          <w:noProof/>
          <w:vertAlign w:val="superscript"/>
        </w:rPr>
        <w:t>13</w:t>
      </w:r>
      <w:r w:rsidRPr="00CD1292">
        <w:rPr>
          <w:noProof/>
        </w:rPr>
        <w:t>C/</w:t>
      </w:r>
      <w:r w:rsidRPr="00CD1292">
        <w:rPr>
          <w:noProof/>
          <w:vertAlign w:val="superscript"/>
        </w:rPr>
        <w:t>12</w:t>
      </w:r>
      <w:r w:rsidRPr="00CD1292">
        <w:rPr>
          <w:noProof/>
        </w:rPr>
        <w:t xml:space="preserve">C ratio of atmospheric carbon dioxide. </w:t>
      </w:r>
      <w:r w:rsidRPr="00CD1292">
        <w:rPr>
          <w:i/>
          <w:iCs/>
          <w:noProof/>
        </w:rPr>
        <w:t>Nature</w:t>
      </w:r>
      <w:r w:rsidRPr="00CD1292">
        <w:rPr>
          <w:noProof/>
        </w:rPr>
        <w:t xml:space="preserve"> </w:t>
      </w:r>
      <w:r w:rsidRPr="00CD1292">
        <w:rPr>
          <w:b/>
          <w:bCs/>
          <w:noProof/>
        </w:rPr>
        <w:t>277</w:t>
      </w:r>
      <w:r w:rsidRPr="00CD1292">
        <w:rPr>
          <w:noProof/>
        </w:rPr>
        <w:t>: 121–123.</w:t>
      </w:r>
    </w:p>
    <w:p w14:paraId="156302A7" w14:textId="77777777" w:rsidR="00CD1292" w:rsidRPr="00CD1292" w:rsidRDefault="00CD1292" w:rsidP="00CD1292">
      <w:pPr>
        <w:widowControl w:val="0"/>
        <w:autoSpaceDE w:val="0"/>
        <w:autoSpaceDN w:val="0"/>
        <w:adjustRightInd w:val="0"/>
        <w:spacing w:line="480" w:lineRule="auto"/>
        <w:rPr>
          <w:noProof/>
        </w:rPr>
      </w:pPr>
      <w:r w:rsidRPr="00CD1292">
        <w:rPr>
          <w:b/>
          <w:bCs/>
          <w:noProof/>
        </w:rPr>
        <w:t>Keeney DR, Nelson DW</w:t>
      </w:r>
      <w:r w:rsidRPr="00CD1292">
        <w:rPr>
          <w:noProof/>
        </w:rPr>
        <w:t xml:space="preserve">. </w:t>
      </w:r>
      <w:r w:rsidRPr="00CD1292">
        <w:rPr>
          <w:b/>
          <w:bCs/>
          <w:noProof/>
        </w:rPr>
        <w:t>1983</w:t>
      </w:r>
      <w:r w:rsidRPr="00CD1292">
        <w:rPr>
          <w:noProof/>
        </w:rPr>
        <w:t>. Nitrogen—Inorganic Forms. In: Page AL, ed. Methods of Soil Analysis. Madison, WI, USA: ASA and SSSA, 643–698.</w:t>
      </w:r>
    </w:p>
    <w:p w14:paraId="126982C2" w14:textId="77777777" w:rsidR="00CD1292" w:rsidRPr="00CD1292" w:rsidRDefault="00CD1292" w:rsidP="00CD1292">
      <w:pPr>
        <w:widowControl w:val="0"/>
        <w:autoSpaceDE w:val="0"/>
        <w:autoSpaceDN w:val="0"/>
        <w:adjustRightInd w:val="0"/>
        <w:spacing w:line="480" w:lineRule="auto"/>
        <w:rPr>
          <w:noProof/>
        </w:rPr>
      </w:pPr>
      <w:r w:rsidRPr="00CD1292">
        <w:rPr>
          <w:b/>
          <w:bCs/>
          <w:noProof/>
        </w:rPr>
        <w:t>Kenward MG, Roger JH</w:t>
      </w:r>
      <w:r w:rsidRPr="00CD1292">
        <w:rPr>
          <w:noProof/>
        </w:rPr>
        <w:t xml:space="preserve">. </w:t>
      </w:r>
      <w:r w:rsidRPr="00CD1292">
        <w:rPr>
          <w:b/>
          <w:bCs/>
          <w:noProof/>
        </w:rPr>
        <w:t>1997</w:t>
      </w:r>
      <w:r w:rsidRPr="00CD1292">
        <w:rPr>
          <w:noProof/>
        </w:rPr>
        <w:t xml:space="preserve">. Small sample inference for fixed effects from restricted maximum likelihood. </w:t>
      </w:r>
      <w:r w:rsidRPr="00CD1292">
        <w:rPr>
          <w:i/>
          <w:iCs/>
          <w:noProof/>
        </w:rPr>
        <w:t>Biometrics</w:t>
      </w:r>
      <w:r w:rsidRPr="00CD1292">
        <w:rPr>
          <w:noProof/>
        </w:rPr>
        <w:t xml:space="preserve"> </w:t>
      </w:r>
      <w:r w:rsidRPr="00CD1292">
        <w:rPr>
          <w:b/>
          <w:bCs/>
          <w:noProof/>
        </w:rPr>
        <w:t>53</w:t>
      </w:r>
      <w:r w:rsidRPr="00CD1292">
        <w:rPr>
          <w:noProof/>
        </w:rPr>
        <w:t>: 983.</w:t>
      </w:r>
    </w:p>
    <w:p w14:paraId="74CA07E4" w14:textId="77777777" w:rsidR="00CD1292" w:rsidRPr="00CD1292" w:rsidRDefault="00CD1292" w:rsidP="00CD1292">
      <w:pPr>
        <w:widowControl w:val="0"/>
        <w:autoSpaceDE w:val="0"/>
        <w:autoSpaceDN w:val="0"/>
        <w:adjustRightInd w:val="0"/>
        <w:spacing w:line="480" w:lineRule="auto"/>
        <w:rPr>
          <w:noProof/>
        </w:rPr>
      </w:pPr>
      <w:r w:rsidRPr="00CD1292">
        <w:rPr>
          <w:b/>
          <w:bCs/>
          <w:noProof/>
        </w:rPr>
        <w:t>LeBauer DS, Treseder K</w:t>
      </w:r>
      <w:r w:rsidRPr="00CD1292">
        <w:rPr>
          <w:noProof/>
        </w:rPr>
        <w:t xml:space="preserve">. </w:t>
      </w:r>
      <w:r w:rsidRPr="00CD1292">
        <w:rPr>
          <w:b/>
          <w:bCs/>
          <w:noProof/>
        </w:rPr>
        <w:t>2008</w:t>
      </w:r>
      <w:r w:rsidRPr="00CD1292">
        <w:rPr>
          <w:noProof/>
        </w:rPr>
        <w:t xml:space="preserve">. Nitrogen limitation of net primary productivity. </w:t>
      </w:r>
      <w:r w:rsidRPr="00CD1292">
        <w:rPr>
          <w:i/>
          <w:iCs/>
          <w:noProof/>
        </w:rPr>
        <w:t>Ecology</w:t>
      </w:r>
      <w:r w:rsidRPr="00CD1292">
        <w:rPr>
          <w:noProof/>
        </w:rPr>
        <w:t xml:space="preserve"> </w:t>
      </w:r>
      <w:r w:rsidRPr="00CD1292">
        <w:rPr>
          <w:b/>
          <w:bCs/>
          <w:noProof/>
        </w:rPr>
        <w:t>89</w:t>
      </w:r>
      <w:r w:rsidRPr="00CD1292">
        <w:rPr>
          <w:noProof/>
        </w:rPr>
        <w:t>: 371–379.</w:t>
      </w:r>
    </w:p>
    <w:p w14:paraId="059DB79C" w14:textId="77777777" w:rsidR="00CD1292" w:rsidRPr="00CD1292" w:rsidRDefault="00CD1292" w:rsidP="00CD1292">
      <w:pPr>
        <w:widowControl w:val="0"/>
        <w:autoSpaceDE w:val="0"/>
        <w:autoSpaceDN w:val="0"/>
        <w:adjustRightInd w:val="0"/>
        <w:spacing w:line="480" w:lineRule="auto"/>
        <w:rPr>
          <w:noProof/>
        </w:rPr>
      </w:pPr>
      <w:r w:rsidRPr="00CD1292">
        <w:rPr>
          <w:b/>
          <w:bCs/>
          <w:noProof/>
        </w:rPr>
        <w:t>Lenth R</w:t>
      </w:r>
      <w:r w:rsidRPr="00CD1292">
        <w:rPr>
          <w:noProof/>
        </w:rPr>
        <w:t xml:space="preserve">. </w:t>
      </w:r>
      <w:r w:rsidRPr="00CD1292">
        <w:rPr>
          <w:b/>
          <w:bCs/>
          <w:noProof/>
        </w:rPr>
        <w:t>2019</w:t>
      </w:r>
      <w:r w:rsidRPr="00CD1292">
        <w:rPr>
          <w:noProof/>
        </w:rPr>
        <w:t>. emmeans: estimated marginal means, aka least-squares means.</w:t>
      </w:r>
    </w:p>
    <w:p w14:paraId="0E997FDE"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Luo X, Keenan TF, Chen JM, Croft H, Prentice IC, Smith NG, Walker AP, Wang H, Wang R, Xu C, </w:t>
      </w:r>
      <w:r w:rsidRPr="00CD1292">
        <w:rPr>
          <w:b/>
          <w:bCs/>
          <w:i/>
          <w:iCs/>
          <w:noProof/>
        </w:rPr>
        <w:t>et al.</w:t>
      </w:r>
      <w:r w:rsidRPr="00CD1292">
        <w:rPr>
          <w:noProof/>
        </w:rPr>
        <w:t xml:space="preserve"> </w:t>
      </w:r>
      <w:r w:rsidRPr="00CD1292">
        <w:rPr>
          <w:b/>
          <w:bCs/>
          <w:noProof/>
        </w:rPr>
        <w:t>2021</w:t>
      </w:r>
      <w:r w:rsidRPr="00CD1292">
        <w:rPr>
          <w:noProof/>
        </w:rPr>
        <w:t xml:space="preserve">. Global variation in the fraction of leaf nitrogen allocated to photosynthesis. </w:t>
      </w:r>
      <w:r w:rsidRPr="00CD1292">
        <w:rPr>
          <w:i/>
          <w:iCs/>
          <w:noProof/>
        </w:rPr>
        <w:t>Nature Communications</w:t>
      </w:r>
      <w:r w:rsidRPr="00CD1292">
        <w:rPr>
          <w:noProof/>
        </w:rPr>
        <w:t xml:space="preserve"> </w:t>
      </w:r>
      <w:r w:rsidRPr="00CD1292">
        <w:rPr>
          <w:b/>
          <w:bCs/>
          <w:noProof/>
        </w:rPr>
        <w:t>12</w:t>
      </w:r>
      <w:r w:rsidRPr="00CD1292">
        <w:rPr>
          <w:noProof/>
        </w:rPr>
        <w:t>: 4866.</w:t>
      </w:r>
    </w:p>
    <w:p w14:paraId="31CB10DC"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Medlyn BE, Dreyer E, Ellsworth DS, Forstreuter M, Harley PC, Kirschbaum MUF, Le </w:t>
      </w:r>
      <w:r w:rsidRPr="00CD1292">
        <w:rPr>
          <w:b/>
          <w:bCs/>
          <w:noProof/>
        </w:rPr>
        <w:lastRenderedPageBreak/>
        <w:t xml:space="preserve">Roux X, Montpied P, Strassemeyer J, Walcroft A, </w:t>
      </w:r>
      <w:r w:rsidRPr="00CD1292">
        <w:rPr>
          <w:b/>
          <w:bCs/>
          <w:i/>
          <w:iCs/>
          <w:noProof/>
        </w:rPr>
        <w:t>et al.</w:t>
      </w:r>
      <w:r w:rsidRPr="00CD1292">
        <w:rPr>
          <w:noProof/>
        </w:rPr>
        <w:t xml:space="preserve"> </w:t>
      </w:r>
      <w:r w:rsidRPr="00CD1292">
        <w:rPr>
          <w:b/>
          <w:bCs/>
          <w:noProof/>
        </w:rPr>
        <w:t>2002</w:t>
      </w:r>
      <w:r w:rsidRPr="00CD1292">
        <w:rPr>
          <w:noProof/>
        </w:rPr>
        <w:t xml:space="preserve">. Temperature response of parameters of a biochemically based model of photosynthesis. II. A review of experimental data. </w:t>
      </w:r>
      <w:r w:rsidRPr="00CD1292">
        <w:rPr>
          <w:i/>
          <w:iCs/>
          <w:noProof/>
        </w:rPr>
        <w:t>Plant, Cell &amp; Environment</w:t>
      </w:r>
      <w:r w:rsidRPr="00CD1292">
        <w:rPr>
          <w:noProof/>
        </w:rPr>
        <w:t xml:space="preserve"> </w:t>
      </w:r>
      <w:r w:rsidRPr="00CD1292">
        <w:rPr>
          <w:b/>
          <w:bCs/>
          <w:noProof/>
        </w:rPr>
        <w:t>25</w:t>
      </w:r>
      <w:r w:rsidRPr="00CD1292">
        <w:rPr>
          <w:noProof/>
        </w:rPr>
        <w:t>: 1167–1179.</w:t>
      </w:r>
    </w:p>
    <w:p w14:paraId="56529E03" w14:textId="77777777" w:rsidR="00CD1292" w:rsidRPr="00CD1292" w:rsidRDefault="00CD1292" w:rsidP="00CD1292">
      <w:pPr>
        <w:widowControl w:val="0"/>
        <w:autoSpaceDE w:val="0"/>
        <w:autoSpaceDN w:val="0"/>
        <w:adjustRightInd w:val="0"/>
        <w:spacing w:line="480" w:lineRule="auto"/>
        <w:rPr>
          <w:noProof/>
        </w:rPr>
      </w:pPr>
      <w:r w:rsidRPr="00CD1292">
        <w:rPr>
          <w:b/>
          <w:bCs/>
          <w:noProof/>
        </w:rPr>
        <w:t>Mehlich A</w:t>
      </w:r>
      <w:r w:rsidRPr="00CD1292">
        <w:rPr>
          <w:noProof/>
        </w:rPr>
        <w:t xml:space="preserve">. </w:t>
      </w:r>
      <w:r w:rsidRPr="00CD1292">
        <w:rPr>
          <w:b/>
          <w:bCs/>
          <w:noProof/>
        </w:rPr>
        <w:t>1984</w:t>
      </w:r>
      <w:r w:rsidRPr="00CD1292">
        <w:rPr>
          <w:noProof/>
        </w:rPr>
        <w:t xml:space="preserve">. Mehlich 3 soil test extractant: A modification of Mehlich 2 extractant. </w:t>
      </w:r>
      <w:r w:rsidRPr="00CD1292">
        <w:rPr>
          <w:i/>
          <w:iCs/>
          <w:noProof/>
        </w:rPr>
        <w:t>Communications in Soil Science and Plant Analysis</w:t>
      </w:r>
      <w:r w:rsidRPr="00CD1292">
        <w:rPr>
          <w:noProof/>
        </w:rPr>
        <w:t xml:space="preserve"> </w:t>
      </w:r>
      <w:r w:rsidRPr="00CD1292">
        <w:rPr>
          <w:b/>
          <w:bCs/>
          <w:noProof/>
        </w:rPr>
        <w:t>15</w:t>
      </w:r>
      <w:r w:rsidRPr="00CD1292">
        <w:rPr>
          <w:noProof/>
        </w:rPr>
        <w:t>: 1409–1416.</w:t>
      </w:r>
    </w:p>
    <w:p w14:paraId="3A84CDFB"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Paillassa J, Wright IJ, Prentice IC, Pepin S, Smith NG, Ethier G, Westerband AC, Lamarque LJ, Wang H, Cornwell WK, </w:t>
      </w:r>
      <w:r w:rsidRPr="00CD1292">
        <w:rPr>
          <w:b/>
          <w:bCs/>
          <w:i/>
          <w:iCs/>
          <w:noProof/>
        </w:rPr>
        <w:t>et al.</w:t>
      </w:r>
      <w:r w:rsidRPr="00CD1292">
        <w:rPr>
          <w:noProof/>
        </w:rPr>
        <w:t xml:space="preserve"> </w:t>
      </w:r>
      <w:r w:rsidRPr="00CD1292">
        <w:rPr>
          <w:b/>
          <w:bCs/>
          <w:noProof/>
        </w:rPr>
        <w:t>2020</w:t>
      </w:r>
      <w:r w:rsidRPr="00CD1292">
        <w:rPr>
          <w:noProof/>
        </w:rPr>
        <w:t xml:space="preserve">. When and where soil is important to modify the carbon and water economy of leaves. </w:t>
      </w:r>
      <w:r w:rsidRPr="00CD1292">
        <w:rPr>
          <w:i/>
          <w:iCs/>
          <w:noProof/>
        </w:rPr>
        <w:t>New Phytologist</w:t>
      </w:r>
      <w:r w:rsidRPr="00CD1292">
        <w:rPr>
          <w:noProof/>
        </w:rPr>
        <w:t xml:space="preserve"> </w:t>
      </w:r>
      <w:r w:rsidRPr="00CD1292">
        <w:rPr>
          <w:b/>
          <w:bCs/>
          <w:noProof/>
        </w:rPr>
        <w:t>228</w:t>
      </w:r>
      <w:r w:rsidRPr="00CD1292">
        <w:rPr>
          <w:noProof/>
        </w:rPr>
        <w:t>: 121–135.</w:t>
      </w:r>
    </w:p>
    <w:p w14:paraId="13DED773" w14:textId="77777777" w:rsidR="00CD1292" w:rsidRPr="00CD1292" w:rsidRDefault="00CD1292" w:rsidP="00CD1292">
      <w:pPr>
        <w:widowControl w:val="0"/>
        <w:autoSpaceDE w:val="0"/>
        <w:autoSpaceDN w:val="0"/>
        <w:adjustRightInd w:val="0"/>
        <w:spacing w:line="480" w:lineRule="auto"/>
        <w:rPr>
          <w:noProof/>
        </w:rPr>
      </w:pPr>
      <w:r w:rsidRPr="00CD1292">
        <w:rPr>
          <w:b/>
          <w:bCs/>
          <w:noProof/>
        </w:rPr>
        <w:t>Poorter H, Knopf O, Wright IJ, Temme AA, Hogewoning SW, Graf A, Cernusak LA, Pons TL</w:t>
      </w:r>
      <w:r w:rsidRPr="00CD1292">
        <w:rPr>
          <w:noProof/>
        </w:rPr>
        <w:t xml:space="preserve">. </w:t>
      </w:r>
      <w:r w:rsidRPr="00CD1292">
        <w:rPr>
          <w:b/>
          <w:bCs/>
          <w:noProof/>
        </w:rPr>
        <w:t>2022</w:t>
      </w:r>
      <w:r w:rsidRPr="00CD1292">
        <w:rPr>
          <w:noProof/>
        </w:rPr>
        <w:t xml:space="preserve">. A meta-analysis of responses of C3 plants to atmospheric CO2: dose–response curves for 85 traits ranging from the molecular to the whole-plant level. </w:t>
      </w:r>
      <w:r w:rsidRPr="00CD1292">
        <w:rPr>
          <w:i/>
          <w:iCs/>
          <w:noProof/>
        </w:rPr>
        <w:t>New Phytologist</w:t>
      </w:r>
      <w:r w:rsidRPr="00CD1292">
        <w:rPr>
          <w:noProof/>
        </w:rPr>
        <w:t xml:space="preserve"> </w:t>
      </w:r>
      <w:r w:rsidRPr="00CD1292">
        <w:rPr>
          <w:b/>
          <w:bCs/>
          <w:noProof/>
        </w:rPr>
        <w:t>233</w:t>
      </w:r>
      <w:r w:rsidRPr="00CD1292">
        <w:rPr>
          <w:noProof/>
        </w:rPr>
        <w:t>: 1560–1596.</w:t>
      </w:r>
    </w:p>
    <w:p w14:paraId="66FC1245" w14:textId="77777777" w:rsidR="00CD1292" w:rsidRPr="00CD1292" w:rsidRDefault="00CD1292" w:rsidP="00CD1292">
      <w:pPr>
        <w:widowControl w:val="0"/>
        <w:autoSpaceDE w:val="0"/>
        <w:autoSpaceDN w:val="0"/>
        <w:adjustRightInd w:val="0"/>
        <w:spacing w:line="480" w:lineRule="auto"/>
        <w:rPr>
          <w:noProof/>
        </w:rPr>
      </w:pPr>
      <w:r w:rsidRPr="00CD1292">
        <w:rPr>
          <w:b/>
          <w:bCs/>
          <w:noProof/>
        </w:rPr>
        <w:t>Poorter H, Niinemets Ü, Ntagkas N, Siebenkäs A, Mäenpää M, Matsubara S, Pons TL</w:t>
      </w:r>
      <w:r w:rsidRPr="00CD1292">
        <w:rPr>
          <w:noProof/>
        </w:rPr>
        <w:t xml:space="preserve">. </w:t>
      </w:r>
      <w:r w:rsidRPr="00CD1292">
        <w:rPr>
          <w:b/>
          <w:bCs/>
          <w:noProof/>
        </w:rPr>
        <w:t>2019</w:t>
      </w:r>
      <w:r w:rsidRPr="00CD1292">
        <w:rPr>
          <w:noProof/>
        </w:rPr>
        <w:t xml:space="preserve">. A meta-analysis of plant responses to light intensity for 70 traits ranging from molecules to whole plant performance. </w:t>
      </w:r>
      <w:r w:rsidRPr="00CD1292">
        <w:rPr>
          <w:i/>
          <w:iCs/>
          <w:noProof/>
        </w:rPr>
        <w:t>New Phytologist</w:t>
      </w:r>
      <w:r w:rsidRPr="00CD1292">
        <w:rPr>
          <w:noProof/>
        </w:rPr>
        <w:t xml:space="preserve"> </w:t>
      </w:r>
      <w:r w:rsidRPr="00CD1292">
        <w:rPr>
          <w:b/>
          <w:bCs/>
          <w:noProof/>
        </w:rPr>
        <w:t>223</w:t>
      </w:r>
      <w:r w:rsidRPr="00CD1292">
        <w:rPr>
          <w:noProof/>
        </w:rPr>
        <w:t>: 1073–1105.</w:t>
      </w:r>
    </w:p>
    <w:p w14:paraId="6F55C372" w14:textId="77777777" w:rsidR="00CD1292" w:rsidRPr="00CD1292" w:rsidRDefault="00CD1292" w:rsidP="00CD1292">
      <w:pPr>
        <w:widowControl w:val="0"/>
        <w:autoSpaceDE w:val="0"/>
        <w:autoSpaceDN w:val="0"/>
        <w:adjustRightInd w:val="0"/>
        <w:spacing w:line="480" w:lineRule="auto"/>
        <w:rPr>
          <w:noProof/>
        </w:rPr>
      </w:pPr>
      <w:r w:rsidRPr="00CD1292">
        <w:rPr>
          <w:b/>
          <w:bCs/>
          <w:noProof/>
        </w:rPr>
        <w:t>Prentice IC, Dong N, Gleason SM, Maire V, Wright IJ</w:t>
      </w:r>
      <w:r w:rsidRPr="00CD1292">
        <w:rPr>
          <w:noProof/>
        </w:rPr>
        <w:t xml:space="preserve">. </w:t>
      </w:r>
      <w:r w:rsidRPr="00CD1292">
        <w:rPr>
          <w:b/>
          <w:bCs/>
          <w:noProof/>
        </w:rPr>
        <w:t>2014</w:t>
      </w:r>
      <w:r w:rsidRPr="00CD1292">
        <w:rPr>
          <w:noProof/>
        </w:rPr>
        <w:t xml:space="preserve">. Balancing the costs of carbon gain and water transport: testing a new theoretical framework for plant functional ecology. </w:t>
      </w:r>
      <w:r w:rsidRPr="00CD1292">
        <w:rPr>
          <w:i/>
          <w:iCs/>
          <w:noProof/>
        </w:rPr>
        <w:t>Ecology Letters</w:t>
      </w:r>
      <w:r w:rsidRPr="00CD1292">
        <w:rPr>
          <w:noProof/>
        </w:rPr>
        <w:t xml:space="preserve"> </w:t>
      </w:r>
      <w:r w:rsidRPr="00CD1292">
        <w:rPr>
          <w:b/>
          <w:bCs/>
          <w:noProof/>
        </w:rPr>
        <w:t>17</w:t>
      </w:r>
      <w:r w:rsidRPr="00CD1292">
        <w:rPr>
          <w:noProof/>
        </w:rPr>
        <w:t>: 82–91.</w:t>
      </w:r>
    </w:p>
    <w:p w14:paraId="4837D936" w14:textId="77777777" w:rsidR="00CD1292" w:rsidRPr="00CD1292" w:rsidRDefault="00CD1292" w:rsidP="00CD1292">
      <w:pPr>
        <w:widowControl w:val="0"/>
        <w:autoSpaceDE w:val="0"/>
        <w:autoSpaceDN w:val="0"/>
        <w:adjustRightInd w:val="0"/>
        <w:spacing w:line="480" w:lineRule="auto"/>
        <w:rPr>
          <w:noProof/>
        </w:rPr>
      </w:pPr>
      <w:r w:rsidRPr="00CD1292">
        <w:rPr>
          <w:b/>
          <w:bCs/>
          <w:noProof/>
        </w:rPr>
        <w:t>R Core Team</w:t>
      </w:r>
      <w:r w:rsidRPr="00CD1292">
        <w:rPr>
          <w:noProof/>
        </w:rPr>
        <w:t xml:space="preserve">. </w:t>
      </w:r>
      <w:r w:rsidRPr="00CD1292">
        <w:rPr>
          <w:b/>
          <w:bCs/>
          <w:noProof/>
        </w:rPr>
        <w:t>2021</w:t>
      </w:r>
      <w:r w:rsidRPr="00CD1292">
        <w:rPr>
          <w:noProof/>
        </w:rPr>
        <w:t>. R: A language and environment for statistical computing.</w:t>
      </w:r>
    </w:p>
    <w:p w14:paraId="2194BC91" w14:textId="77777777" w:rsidR="00CD1292" w:rsidRPr="00CD1292" w:rsidRDefault="00CD1292" w:rsidP="00CD1292">
      <w:pPr>
        <w:widowControl w:val="0"/>
        <w:autoSpaceDE w:val="0"/>
        <w:autoSpaceDN w:val="0"/>
        <w:adjustRightInd w:val="0"/>
        <w:spacing w:line="480" w:lineRule="auto"/>
        <w:rPr>
          <w:noProof/>
        </w:rPr>
      </w:pPr>
      <w:r w:rsidRPr="00CD1292">
        <w:rPr>
          <w:b/>
          <w:bCs/>
          <w:noProof/>
        </w:rPr>
        <w:t>Rhoades JD</w:t>
      </w:r>
      <w:r w:rsidRPr="00CD1292">
        <w:rPr>
          <w:noProof/>
        </w:rPr>
        <w:t xml:space="preserve">. </w:t>
      </w:r>
      <w:r w:rsidRPr="00CD1292">
        <w:rPr>
          <w:b/>
          <w:bCs/>
          <w:noProof/>
        </w:rPr>
        <w:t>1983</w:t>
      </w:r>
      <w:r w:rsidRPr="00CD1292">
        <w:rPr>
          <w:noProof/>
        </w:rPr>
        <w:t>. Soluble Salts. In: Page AL, ed. Methods of Soil Analysis. Madison, WI, USA: ASA and SSSA, 167–179.</w:t>
      </w:r>
    </w:p>
    <w:p w14:paraId="6212D93F" w14:textId="77777777" w:rsidR="00CD1292" w:rsidRPr="00CD1292" w:rsidRDefault="00CD1292" w:rsidP="00CD1292">
      <w:pPr>
        <w:widowControl w:val="0"/>
        <w:autoSpaceDE w:val="0"/>
        <w:autoSpaceDN w:val="0"/>
        <w:adjustRightInd w:val="0"/>
        <w:spacing w:line="480" w:lineRule="auto"/>
        <w:rPr>
          <w:noProof/>
        </w:rPr>
      </w:pPr>
      <w:r w:rsidRPr="00CD1292">
        <w:rPr>
          <w:b/>
          <w:bCs/>
          <w:noProof/>
        </w:rPr>
        <w:t>Rogers A</w:t>
      </w:r>
      <w:r w:rsidRPr="00CD1292">
        <w:rPr>
          <w:noProof/>
        </w:rPr>
        <w:t xml:space="preserve">. </w:t>
      </w:r>
      <w:r w:rsidRPr="00CD1292">
        <w:rPr>
          <w:b/>
          <w:bCs/>
          <w:noProof/>
        </w:rPr>
        <w:t>2014</w:t>
      </w:r>
      <w:r w:rsidRPr="00CD1292">
        <w:rPr>
          <w:noProof/>
        </w:rPr>
        <w:t>. The use and misuse of V</w:t>
      </w:r>
      <w:r w:rsidRPr="00CD1292">
        <w:rPr>
          <w:noProof/>
          <w:vertAlign w:val="subscript"/>
        </w:rPr>
        <w:t>c,max</w:t>
      </w:r>
      <w:r w:rsidRPr="00CD1292">
        <w:rPr>
          <w:noProof/>
        </w:rPr>
        <w:t xml:space="preserve"> in Earth System Models. </w:t>
      </w:r>
      <w:r w:rsidRPr="00CD1292">
        <w:rPr>
          <w:i/>
          <w:iCs/>
          <w:noProof/>
        </w:rPr>
        <w:t>Photosynthesis Research</w:t>
      </w:r>
      <w:r w:rsidRPr="00CD1292">
        <w:rPr>
          <w:noProof/>
        </w:rPr>
        <w:t xml:space="preserve"> </w:t>
      </w:r>
      <w:r w:rsidRPr="00CD1292">
        <w:rPr>
          <w:b/>
          <w:bCs/>
          <w:noProof/>
        </w:rPr>
        <w:t>119</w:t>
      </w:r>
      <w:r w:rsidRPr="00CD1292">
        <w:rPr>
          <w:noProof/>
        </w:rPr>
        <w:t>: 15–29.</w:t>
      </w:r>
    </w:p>
    <w:p w14:paraId="0825262C" w14:textId="77777777" w:rsidR="00CD1292" w:rsidRPr="00CD1292" w:rsidRDefault="00CD1292" w:rsidP="00CD1292">
      <w:pPr>
        <w:widowControl w:val="0"/>
        <w:autoSpaceDE w:val="0"/>
        <w:autoSpaceDN w:val="0"/>
        <w:adjustRightInd w:val="0"/>
        <w:spacing w:line="480" w:lineRule="auto"/>
        <w:rPr>
          <w:noProof/>
        </w:rPr>
      </w:pPr>
      <w:r w:rsidRPr="00CD1292">
        <w:rPr>
          <w:b/>
          <w:bCs/>
          <w:noProof/>
        </w:rPr>
        <w:lastRenderedPageBreak/>
        <w:t xml:space="preserve">Rogers A, Medlyn BE, Dukes JS, Bonan G, von Caemmerer S, Dietze MC, Kattge J, Leakey ADB, Mercado LM, Niinemets Ü, </w:t>
      </w:r>
      <w:r w:rsidRPr="00CD1292">
        <w:rPr>
          <w:b/>
          <w:bCs/>
          <w:i/>
          <w:iCs/>
          <w:noProof/>
        </w:rPr>
        <w:t>et al.</w:t>
      </w:r>
      <w:r w:rsidRPr="00CD1292">
        <w:rPr>
          <w:noProof/>
        </w:rPr>
        <w:t xml:space="preserve"> </w:t>
      </w:r>
      <w:r w:rsidRPr="00CD1292">
        <w:rPr>
          <w:b/>
          <w:bCs/>
          <w:noProof/>
        </w:rPr>
        <w:t>2017</w:t>
      </w:r>
      <w:r w:rsidRPr="00CD1292">
        <w:rPr>
          <w:noProof/>
        </w:rPr>
        <w:t xml:space="preserve">. A roadmap for improving the representation of photosynthesis in Earth system models. </w:t>
      </w:r>
      <w:r w:rsidRPr="00CD1292">
        <w:rPr>
          <w:i/>
          <w:iCs/>
          <w:noProof/>
        </w:rPr>
        <w:t>New Phytologist</w:t>
      </w:r>
      <w:r w:rsidRPr="00CD1292">
        <w:rPr>
          <w:noProof/>
        </w:rPr>
        <w:t xml:space="preserve"> </w:t>
      </w:r>
      <w:r w:rsidRPr="00CD1292">
        <w:rPr>
          <w:b/>
          <w:bCs/>
          <w:noProof/>
        </w:rPr>
        <w:t>213</w:t>
      </w:r>
      <w:r w:rsidRPr="00CD1292">
        <w:rPr>
          <w:noProof/>
        </w:rPr>
        <w:t>: 22–42.</w:t>
      </w:r>
    </w:p>
    <w:p w14:paraId="14362920" w14:textId="77777777" w:rsidR="00CD1292" w:rsidRPr="00CD1292" w:rsidRDefault="00CD1292" w:rsidP="00CD1292">
      <w:pPr>
        <w:widowControl w:val="0"/>
        <w:autoSpaceDE w:val="0"/>
        <w:autoSpaceDN w:val="0"/>
        <w:adjustRightInd w:val="0"/>
        <w:spacing w:line="480" w:lineRule="auto"/>
        <w:rPr>
          <w:noProof/>
        </w:rPr>
      </w:pPr>
      <w:r w:rsidRPr="00CD1292">
        <w:rPr>
          <w:b/>
          <w:bCs/>
          <w:noProof/>
        </w:rPr>
        <w:t>Schneider CA, Rasband WS, Eliceiri KW</w:t>
      </w:r>
      <w:r w:rsidRPr="00CD1292">
        <w:rPr>
          <w:noProof/>
        </w:rPr>
        <w:t xml:space="preserve">. </w:t>
      </w:r>
      <w:r w:rsidRPr="00CD1292">
        <w:rPr>
          <w:b/>
          <w:bCs/>
          <w:noProof/>
        </w:rPr>
        <w:t>2012</w:t>
      </w:r>
      <w:r w:rsidRPr="00CD1292">
        <w:rPr>
          <w:noProof/>
        </w:rPr>
        <w:t xml:space="preserve">. NIH Image to ImageJ: 25 years of image analysis. </w:t>
      </w:r>
      <w:r w:rsidRPr="00CD1292">
        <w:rPr>
          <w:i/>
          <w:iCs/>
          <w:noProof/>
        </w:rPr>
        <w:t>Nature methods</w:t>
      </w:r>
      <w:r w:rsidRPr="00CD1292">
        <w:rPr>
          <w:noProof/>
        </w:rPr>
        <w:t xml:space="preserve"> </w:t>
      </w:r>
      <w:r w:rsidRPr="00CD1292">
        <w:rPr>
          <w:b/>
          <w:bCs/>
          <w:noProof/>
        </w:rPr>
        <w:t>9</w:t>
      </w:r>
      <w:r w:rsidRPr="00CD1292">
        <w:rPr>
          <w:noProof/>
        </w:rPr>
        <w:t>: 671–675.</w:t>
      </w:r>
    </w:p>
    <w:p w14:paraId="7CD45A82" w14:textId="77777777" w:rsidR="00CD1292" w:rsidRPr="00CD1292" w:rsidRDefault="00CD1292" w:rsidP="00CD1292">
      <w:pPr>
        <w:widowControl w:val="0"/>
        <w:autoSpaceDE w:val="0"/>
        <w:autoSpaceDN w:val="0"/>
        <w:adjustRightInd w:val="0"/>
        <w:spacing w:line="480" w:lineRule="auto"/>
        <w:rPr>
          <w:noProof/>
        </w:rPr>
      </w:pPr>
      <w:r w:rsidRPr="00CD1292">
        <w:rPr>
          <w:b/>
          <w:bCs/>
          <w:noProof/>
        </w:rPr>
        <w:t>Smith NG, Dukes JS</w:t>
      </w:r>
      <w:r w:rsidRPr="00CD1292">
        <w:rPr>
          <w:noProof/>
        </w:rPr>
        <w:t xml:space="preserve">. </w:t>
      </w:r>
      <w:r w:rsidRPr="00CD1292">
        <w:rPr>
          <w:b/>
          <w:bCs/>
          <w:noProof/>
        </w:rPr>
        <w:t>2013</w:t>
      </w:r>
      <w:r w:rsidRPr="00CD1292">
        <w:rPr>
          <w:noProof/>
        </w:rPr>
        <w:t>. Plant respiration and photosynthesis in global-scale models: Incorporating acclimation to temperature and CO</w:t>
      </w:r>
      <w:r w:rsidRPr="00CD1292">
        <w:rPr>
          <w:noProof/>
          <w:vertAlign w:val="subscript"/>
        </w:rPr>
        <w:t>2</w:t>
      </w:r>
      <w:r w:rsidRPr="00CD1292">
        <w:rPr>
          <w:noProof/>
        </w:rPr>
        <w:t xml:space="preserve">. </w:t>
      </w:r>
      <w:r w:rsidRPr="00CD1292">
        <w:rPr>
          <w:i/>
          <w:iCs/>
          <w:noProof/>
        </w:rPr>
        <w:t>Global Change Biology</w:t>
      </w:r>
      <w:r w:rsidRPr="00CD1292">
        <w:rPr>
          <w:noProof/>
        </w:rPr>
        <w:t xml:space="preserve"> </w:t>
      </w:r>
      <w:r w:rsidRPr="00CD1292">
        <w:rPr>
          <w:b/>
          <w:bCs/>
          <w:noProof/>
        </w:rPr>
        <w:t>19</w:t>
      </w:r>
      <w:r w:rsidRPr="00CD1292">
        <w:rPr>
          <w:noProof/>
        </w:rPr>
        <w:t>: 45–63.</w:t>
      </w:r>
    </w:p>
    <w:p w14:paraId="79A11BAB" w14:textId="77777777" w:rsidR="00CD1292" w:rsidRPr="00CD1292" w:rsidRDefault="00CD1292" w:rsidP="00CD1292">
      <w:pPr>
        <w:widowControl w:val="0"/>
        <w:autoSpaceDE w:val="0"/>
        <w:autoSpaceDN w:val="0"/>
        <w:adjustRightInd w:val="0"/>
        <w:spacing w:line="480" w:lineRule="auto"/>
        <w:rPr>
          <w:noProof/>
        </w:rPr>
      </w:pPr>
      <w:r w:rsidRPr="00CD1292">
        <w:rPr>
          <w:b/>
          <w:bCs/>
          <w:noProof/>
        </w:rPr>
        <w:t xml:space="preserve">Smith NG, Keenan TF, Prentice IC, Wang H, Wright IJ, Niinemets Ü, Crous KY, Domingues TF, Guerrieri R, Ishida F oko, </w:t>
      </w:r>
      <w:r w:rsidRPr="00CD1292">
        <w:rPr>
          <w:b/>
          <w:bCs/>
          <w:i/>
          <w:iCs/>
          <w:noProof/>
        </w:rPr>
        <w:t>et al.</w:t>
      </w:r>
      <w:r w:rsidRPr="00CD1292">
        <w:rPr>
          <w:noProof/>
        </w:rPr>
        <w:t xml:space="preserve"> </w:t>
      </w:r>
      <w:r w:rsidRPr="00CD1292">
        <w:rPr>
          <w:b/>
          <w:bCs/>
          <w:noProof/>
        </w:rPr>
        <w:t>2019</w:t>
      </w:r>
      <w:r w:rsidRPr="00CD1292">
        <w:rPr>
          <w:noProof/>
        </w:rPr>
        <w:t xml:space="preserve">. Global photosynthetic capacity is optimized to the environment (S Niu, Ed.). </w:t>
      </w:r>
      <w:r w:rsidRPr="00CD1292">
        <w:rPr>
          <w:i/>
          <w:iCs/>
          <w:noProof/>
        </w:rPr>
        <w:t>Ecology Letters</w:t>
      </w:r>
      <w:r w:rsidRPr="00CD1292">
        <w:rPr>
          <w:noProof/>
        </w:rPr>
        <w:t xml:space="preserve"> </w:t>
      </w:r>
      <w:r w:rsidRPr="00CD1292">
        <w:rPr>
          <w:b/>
          <w:bCs/>
          <w:noProof/>
        </w:rPr>
        <w:t>22</w:t>
      </w:r>
      <w:r w:rsidRPr="00CD1292">
        <w:rPr>
          <w:noProof/>
        </w:rPr>
        <w:t>: 506–517.</w:t>
      </w:r>
    </w:p>
    <w:p w14:paraId="34AF656F" w14:textId="77777777" w:rsidR="00CD1292" w:rsidRPr="00CD1292" w:rsidRDefault="00CD1292" w:rsidP="00CD1292">
      <w:pPr>
        <w:widowControl w:val="0"/>
        <w:autoSpaceDE w:val="0"/>
        <w:autoSpaceDN w:val="0"/>
        <w:adjustRightInd w:val="0"/>
        <w:spacing w:line="480" w:lineRule="auto"/>
        <w:rPr>
          <w:noProof/>
        </w:rPr>
      </w:pPr>
      <w:r w:rsidRPr="00CD1292">
        <w:rPr>
          <w:b/>
          <w:bCs/>
          <w:noProof/>
        </w:rPr>
        <w:t>Thieurmel B, Elmarhraoui A</w:t>
      </w:r>
      <w:r w:rsidRPr="00CD1292">
        <w:rPr>
          <w:noProof/>
        </w:rPr>
        <w:t xml:space="preserve">. </w:t>
      </w:r>
      <w:r w:rsidRPr="00CD1292">
        <w:rPr>
          <w:b/>
          <w:bCs/>
          <w:noProof/>
        </w:rPr>
        <w:t>2019</w:t>
      </w:r>
      <w:r w:rsidRPr="00CD1292">
        <w:rPr>
          <w:noProof/>
        </w:rPr>
        <w:t>. suncalc: Compute sun position, sunlight phases, moon position, and lunar phase.</w:t>
      </w:r>
    </w:p>
    <w:p w14:paraId="47D325F8" w14:textId="77777777" w:rsidR="00CD1292" w:rsidRPr="00CD1292" w:rsidRDefault="00CD1292" w:rsidP="00CD1292">
      <w:pPr>
        <w:widowControl w:val="0"/>
        <w:autoSpaceDE w:val="0"/>
        <w:autoSpaceDN w:val="0"/>
        <w:adjustRightInd w:val="0"/>
        <w:spacing w:line="480" w:lineRule="auto"/>
        <w:rPr>
          <w:noProof/>
        </w:rPr>
      </w:pPr>
      <w:r w:rsidRPr="00CD1292">
        <w:rPr>
          <w:b/>
          <w:bCs/>
          <w:noProof/>
        </w:rPr>
        <w:t>Walker AP, Beckerman AP, Gu L, Kattge J, Cernusak LA, Domingues TF, Scales JC, Wohlfahrt G, Wullschleger SD, Woodward FI</w:t>
      </w:r>
      <w:r w:rsidRPr="00CD1292">
        <w:rPr>
          <w:noProof/>
        </w:rPr>
        <w:t xml:space="preserve">. </w:t>
      </w:r>
      <w:r w:rsidRPr="00CD1292">
        <w:rPr>
          <w:b/>
          <w:bCs/>
          <w:noProof/>
        </w:rPr>
        <w:t>2014</w:t>
      </w:r>
      <w:r w:rsidRPr="00CD1292">
        <w:rPr>
          <w:noProof/>
        </w:rPr>
        <w:t xml:space="preserve">. The relationship of leaf photosynthetic traits - Vcmax and Jmax - to leaf nitrogen, leaf phosphorus, and specific leaf area: a meta-analysis and modeling study. </w:t>
      </w:r>
      <w:r w:rsidRPr="00CD1292">
        <w:rPr>
          <w:i/>
          <w:iCs/>
          <w:noProof/>
        </w:rPr>
        <w:t>Ecology and Evolution</w:t>
      </w:r>
      <w:r w:rsidRPr="00CD1292">
        <w:rPr>
          <w:noProof/>
        </w:rPr>
        <w:t xml:space="preserve"> </w:t>
      </w:r>
      <w:r w:rsidRPr="00CD1292">
        <w:rPr>
          <w:b/>
          <w:bCs/>
          <w:noProof/>
        </w:rPr>
        <w:t>4</w:t>
      </w:r>
      <w:r w:rsidRPr="00CD1292">
        <w:rPr>
          <w:noProof/>
        </w:rPr>
        <w:t>: 3218–3235.</w:t>
      </w:r>
    </w:p>
    <w:p w14:paraId="0A648259" w14:textId="77777777" w:rsidR="00CD1292" w:rsidRPr="00CD1292" w:rsidRDefault="00CD1292" w:rsidP="00CD1292">
      <w:pPr>
        <w:widowControl w:val="0"/>
        <w:autoSpaceDE w:val="0"/>
        <w:autoSpaceDN w:val="0"/>
        <w:adjustRightInd w:val="0"/>
        <w:spacing w:line="480" w:lineRule="auto"/>
        <w:rPr>
          <w:noProof/>
        </w:rPr>
      </w:pPr>
      <w:r w:rsidRPr="00CD1292">
        <w:rPr>
          <w:b/>
          <w:bCs/>
          <w:noProof/>
        </w:rPr>
        <w:t>Wright IJ, Reich PB, Westoby M</w:t>
      </w:r>
      <w:r w:rsidRPr="00CD1292">
        <w:rPr>
          <w:noProof/>
        </w:rPr>
        <w:t xml:space="preserve">. </w:t>
      </w:r>
      <w:r w:rsidRPr="00CD1292">
        <w:rPr>
          <w:b/>
          <w:bCs/>
          <w:noProof/>
        </w:rPr>
        <w:t>2003</w:t>
      </w:r>
      <w:r w:rsidRPr="00CD1292">
        <w:rPr>
          <w:noProof/>
        </w:rPr>
        <w:t xml:space="preserve">. Least-cost input mixtures of water and nitrogen for photosynthesis. </w:t>
      </w:r>
      <w:r w:rsidRPr="00CD1292">
        <w:rPr>
          <w:i/>
          <w:iCs/>
          <w:noProof/>
        </w:rPr>
        <w:t>The American Naturalist</w:t>
      </w:r>
      <w:r w:rsidRPr="00CD1292">
        <w:rPr>
          <w:noProof/>
        </w:rPr>
        <w:t xml:space="preserve"> </w:t>
      </w:r>
      <w:r w:rsidRPr="00CD1292">
        <w:rPr>
          <w:b/>
          <w:bCs/>
          <w:noProof/>
        </w:rPr>
        <w:t>161</w:t>
      </w:r>
      <w:r w:rsidRPr="00CD1292">
        <w:rPr>
          <w:noProof/>
        </w:rPr>
        <w:t>: 98–111.</w:t>
      </w:r>
    </w:p>
    <w:p w14:paraId="58BCB247" w14:textId="4CE94F59" w:rsidR="00AA3362" w:rsidRPr="00AA3362" w:rsidRDefault="00AA3362" w:rsidP="00CD1292">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4T16:54:00Z" w:initials="PEA">
    <w:p w14:paraId="3ED6AFF8" w14:textId="77777777" w:rsidR="00996E52" w:rsidRDefault="00996E52" w:rsidP="00996E52">
      <w:pPr>
        <w:pStyle w:val="CommentText"/>
      </w:pPr>
      <w:r>
        <w:rPr>
          <w:rStyle w:val="CommentReference"/>
        </w:rPr>
        <w:annotationRef/>
      </w:r>
      <w:r>
        <w:t>Not sure how much detail to include here. Most papers seem to leave it at “we used the SPLASH model to estimate P-T coefficient”</w:t>
      </w:r>
    </w:p>
  </w:comment>
  <w:comment w:id="1" w:author="Perkowski, Evan A" w:date="2022-10-13T16:08:00Z" w:initials="PEA">
    <w:p w14:paraId="1F4F43AD" w14:textId="7EDBBAAA" w:rsidR="007B5E13" w:rsidRPr="007B5E13" w:rsidRDefault="007B5E13">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2C6288F" w14:textId="77777777" w:rsidR="007B5E13" w:rsidRDefault="007B5E13">
      <w:pPr>
        <w:pStyle w:val="CommentText"/>
      </w:pPr>
    </w:p>
    <w:p w14:paraId="74CA27B2" w14:textId="082A8FEF" w:rsidR="007B5E13" w:rsidRPr="007B5E13" w:rsidRDefault="007B5E13">
      <w:pPr>
        <w:pStyle w:val="CommentText"/>
        <w:rPr>
          <w:vertAlign w:val="superscript"/>
        </w:rPr>
      </w:pPr>
      <w:r>
        <w:rPr>
          <w:lang w:val="el-GR"/>
        </w:rPr>
        <w:t>δ</w:t>
      </w:r>
      <w:r>
        <w:rPr>
          <w:vertAlign w:val="superscript"/>
        </w:rPr>
        <w:t>13</w:t>
      </w:r>
      <w:r>
        <w:t>C</w:t>
      </w:r>
      <w:r>
        <w:rPr>
          <w:vertAlign w:val="subscript"/>
        </w:rPr>
        <w:t>air</w:t>
      </w:r>
      <w:r>
        <w:t xml:space="preserve"> = -6.429 – 0.006e</w:t>
      </w:r>
      <w:r>
        <w:rPr>
          <w:vertAlign w:val="superscript"/>
        </w:rPr>
        <w:t>[0.0217(t-1740)]</w:t>
      </w:r>
    </w:p>
  </w:comment>
  <w:comment w:id="2"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6AFF8" w15:done="0"/>
  <w15:commentEx w15:paraId="74CA27B2" w15:done="0"/>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412B2" w16cex:dateUtc="2022-10-14T21:54:00Z"/>
  <w16cex:commentExtensible w16cex:durableId="26F2B68B" w16cex:dateUtc="2022-10-13T21:08:00Z"/>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6AFF8" w16cid:durableId="26F412B2"/>
  <w16cid:commentId w16cid:paraId="74CA27B2" w16cid:durableId="26F2B68B"/>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41324"/>
    <w:rsid w:val="00042F4A"/>
    <w:rsid w:val="0005340B"/>
    <w:rsid w:val="000623EC"/>
    <w:rsid w:val="00085ACB"/>
    <w:rsid w:val="000865A1"/>
    <w:rsid w:val="00095837"/>
    <w:rsid w:val="000A5ABE"/>
    <w:rsid w:val="000B2E6E"/>
    <w:rsid w:val="000D3018"/>
    <w:rsid w:val="000D405E"/>
    <w:rsid w:val="000D485F"/>
    <w:rsid w:val="000D5E15"/>
    <w:rsid w:val="000D63C0"/>
    <w:rsid w:val="000D64F7"/>
    <w:rsid w:val="000D6514"/>
    <w:rsid w:val="000E6D81"/>
    <w:rsid w:val="00106C1F"/>
    <w:rsid w:val="001102C6"/>
    <w:rsid w:val="001135C2"/>
    <w:rsid w:val="00122217"/>
    <w:rsid w:val="00136249"/>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165FD"/>
    <w:rsid w:val="002174C6"/>
    <w:rsid w:val="002211AE"/>
    <w:rsid w:val="0023163A"/>
    <w:rsid w:val="00236A96"/>
    <w:rsid w:val="002376EC"/>
    <w:rsid w:val="002436A2"/>
    <w:rsid w:val="002436ED"/>
    <w:rsid w:val="00247A83"/>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7A47"/>
    <w:rsid w:val="00327C41"/>
    <w:rsid w:val="00327DDB"/>
    <w:rsid w:val="003301CB"/>
    <w:rsid w:val="00336F13"/>
    <w:rsid w:val="003419F6"/>
    <w:rsid w:val="0034752D"/>
    <w:rsid w:val="00352236"/>
    <w:rsid w:val="00373931"/>
    <w:rsid w:val="0037487E"/>
    <w:rsid w:val="003C775F"/>
    <w:rsid w:val="003C7D13"/>
    <w:rsid w:val="003E3009"/>
    <w:rsid w:val="004070A8"/>
    <w:rsid w:val="004148B6"/>
    <w:rsid w:val="00421772"/>
    <w:rsid w:val="004219F5"/>
    <w:rsid w:val="00426217"/>
    <w:rsid w:val="004351E1"/>
    <w:rsid w:val="00446B04"/>
    <w:rsid w:val="00457CDD"/>
    <w:rsid w:val="00461265"/>
    <w:rsid w:val="004800C3"/>
    <w:rsid w:val="004839F0"/>
    <w:rsid w:val="00483FEF"/>
    <w:rsid w:val="00495511"/>
    <w:rsid w:val="00496DB5"/>
    <w:rsid w:val="00497794"/>
    <w:rsid w:val="004C0D74"/>
    <w:rsid w:val="004D4B72"/>
    <w:rsid w:val="004F7EE5"/>
    <w:rsid w:val="005022EC"/>
    <w:rsid w:val="00517A67"/>
    <w:rsid w:val="00530A73"/>
    <w:rsid w:val="00531BAB"/>
    <w:rsid w:val="00536868"/>
    <w:rsid w:val="00546067"/>
    <w:rsid w:val="005649A3"/>
    <w:rsid w:val="0056515E"/>
    <w:rsid w:val="005654BF"/>
    <w:rsid w:val="00580D4E"/>
    <w:rsid w:val="005834D6"/>
    <w:rsid w:val="005908C1"/>
    <w:rsid w:val="00597B18"/>
    <w:rsid w:val="005A0E7B"/>
    <w:rsid w:val="005A3AD9"/>
    <w:rsid w:val="005A4CC1"/>
    <w:rsid w:val="005A5FCA"/>
    <w:rsid w:val="005B263A"/>
    <w:rsid w:val="005C3DC5"/>
    <w:rsid w:val="005C6F05"/>
    <w:rsid w:val="005D48AE"/>
    <w:rsid w:val="005E1917"/>
    <w:rsid w:val="005F36CF"/>
    <w:rsid w:val="005F62E7"/>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23786"/>
    <w:rsid w:val="007367B4"/>
    <w:rsid w:val="00741A00"/>
    <w:rsid w:val="00753613"/>
    <w:rsid w:val="00756384"/>
    <w:rsid w:val="00761CFE"/>
    <w:rsid w:val="007625A8"/>
    <w:rsid w:val="00773365"/>
    <w:rsid w:val="007822BE"/>
    <w:rsid w:val="00793742"/>
    <w:rsid w:val="007A13CD"/>
    <w:rsid w:val="007B42F3"/>
    <w:rsid w:val="007B5E13"/>
    <w:rsid w:val="007E5F40"/>
    <w:rsid w:val="007E7F73"/>
    <w:rsid w:val="007F5C42"/>
    <w:rsid w:val="007F633F"/>
    <w:rsid w:val="008035D2"/>
    <w:rsid w:val="008047CA"/>
    <w:rsid w:val="0080729C"/>
    <w:rsid w:val="00812083"/>
    <w:rsid w:val="008240F5"/>
    <w:rsid w:val="00825CED"/>
    <w:rsid w:val="00826DA5"/>
    <w:rsid w:val="008475BD"/>
    <w:rsid w:val="00851585"/>
    <w:rsid w:val="008559B5"/>
    <w:rsid w:val="00875F59"/>
    <w:rsid w:val="00881359"/>
    <w:rsid w:val="00887B6A"/>
    <w:rsid w:val="00887E50"/>
    <w:rsid w:val="008918A9"/>
    <w:rsid w:val="00891F43"/>
    <w:rsid w:val="0089277C"/>
    <w:rsid w:val="008A0A40"/>
    <w:rsid w:val="008A1A6F"/>
    <w:rsid w:val="008A2523"/>
    <w:rsid w:val="008A74ED"/>
    <w:rsid w:val="008B3028"/>
    <w:rsid w:val="008C6FDC"/>
    <w:rsid w:val="008C7E23"/>
    <w:rsid w:val="008D1F15"/>
    <w:rsid w:val="008D3E0E"/>
    <w:rsid w:val="008E0F83"/>
    <w:rsid w:val="008E6DE6"/>
    <w:rsid w:val="008F2795"/>
    <w:rsid w:val="00911E65"/>
    <w:rsid w:val="00916659"/>
    <w:rsid w:val="00935CD6"/>
    <w:rsid w:val="00952A58"/>
    <w:rsid w:val="00984782"/>
    <w:rsid w:val="00995974"/>
    <w:rsid w:val="00996E52"/>
    <w:rsid w:val="00997CB9"/>
    <w:rsid w:val="009A36E2"/>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B59DE"/>
    <w:rsid w:val="00AC36F9"/>
    <w:rsid w:val="00AD58B4"/>
    <w:rsid w:val="00AE69F5"/>
    <w:rsid w:val="00B14994"/>
    <w:rsid w:val="00B14AEF"/>
    <w:rsid w:val="00B21D8A"/>
    <w:rsid w:val="00B22F67"/>
    <w:rsid w:val="00B31387"/>
    <w:rsid w:val="00B32655"/>
    <w:rsid w:val="00B35E3E"/>
    <w:rsid w:val="00B824CB"/>
    <w:rsid w:val="00BA43FC"/>
    <w:rsid w:val="00BB24B8"/>
    <w:rsid w:val="00BC63FC"/>
    <w:rsid w:val="00BE75F0"/>
    <w:rsid w:val="00BF3D54"/>
    <w:rsid w:val="00BF405C"/>
    <w:rsid w:val="00BF5597"/>
    <w:rsid w:val="00BF6C3C"/>
    <w:rsid w:val="00C0526A"/>
    <w:rsid w:val="00C20706"/>
    <w:rsid w:val="00C21D40"/>
    <w:rsid w:val="00C27873"/>
    <w:rsid w:val="00C376CD"/>
    <w:rsid w:val="00C428FC"/>
    <w:rsid w:val="00C43B77"/>
    <w:rsid w:val="00C44A6C"/>
    <w:rsid w:val="00C50423"/>
    <w:rsid w:val="00C53B4A"/>
    <w:rsid w:val="00C61F15"/>
    <w:rsid w:val="00C70ED1"/>
    <w:rsid w:val="00C761E4"/>
    <w:rsid w:val="00C853D8"/>
    <w:rsid w:val="00C95D45"/>
    <w:rsid w:val="00C96001"/>
    <w:rsid w:val="00C965E3"/>
    <w:rsid w:val="00C97BE8"/>
    <w:rsid w:val="00CA6774"/>
    <w:rsid w:val="00CD09F5"/>
    <w:rsid w:val="00CD0D7C"/>
    <w:rsid w:val="00CD1292"/>
    <w:rsid w:val="00CF1D5B"/>
    <w:rsid w:val="00CF2D20"/>
    <w:rsid w:val="00CF6307"/>
    <w:rsid w:val="00D00D82"/>
    <w:rsid w:val="00D04858"/>
    <w:rsid w:val="00D10C08"/>
    <w:rsid w:val="00D14707"/>
    <w:rsid w:val="00D16201"/>
    <w:rsid w:val="00D23C5C"/>
    <w:rsid w:val="00D31079"/>
    <w:rsid w:val="00D34B9F"/>
    <w:rsid w:val="00D50721"/>
    <w:rsid w:val="00D543F6"/>
    <w:rsid w:val="00D64A00"/>
    <w:rsid w:val="00D73301"/>
    <w:rsid w:val="00D73E3B"/>
    <w:rsid w:val="00D912D0"/>
    <w:rsid w:val="00D9768A"/>
    <w:rsid w:val="00DA1C7A"/>
    <w:rsid w:val="00DA3185"/>
    <w:rsid w:val="00DC0E39"/>
    <w:rsid w:val="00DC1016"/>
    <w:rsid w:val="00DD0AE3"/>
    <w:rsid w:val="00DD12D4"/>
    <w:rsid w:val="00DD2171"/>
    <w:rsid w:val="00DD4422"/>
    <w:rsid w:val="00DF4851"/>
    <w:rsid w:val="00E031B3"/>
    <w:rsid w:val="00E06A40"/>
    <w:rsid w:val="00E11D4E"/>
    <w:rsid w:val="00E4022C"/>
    <w:rsid w:val="00E524C4"/>
    <w:rsid w:val="00E6025B"/>
    <w:rsid w:val="00E71177"/>
    <w:rsid w:val="00E80C4A"/>
    <w:rsid w:val="00E91FE1"/>
    <w:rsid w:val="00E97E11"/>
    <w:rsid w:val="00EA267C"/>
    <w:rsid w:val="00EA7957"/>
    <w:rsid w:val="00EA7D38"/>
    <w:rsid w:val="00EB0F41"/>
    <w:rsid w:val="00EC12A0"/>
    <w:rsid w:val="00EC5C8E"/>
    <w:rsid w:val="00ED0DC0"/>
    <w:rsid w:val="00ED4D69"/>
    <w:rsid w:val="00EE740F"/>
    <w:rsid w:val="00EF348C"/>
    <w:rsid w:val="00EF3B0D"/>
    <w:rsid w:val="00EF7947"/>
    <w:rsid w:val="00EF7A8E"/>
    <w:rsid w:val="00F01871"/>
    <w:rsid w:val="00F02491"/>
    <w:rsid w:val="00F043AB"/>
    <w:rsid w:val="00F15B72"/>
    <w:rsid w:val="00F26DFB"/>
    <w:rsid w:val="00F7133A"/>
    <w:rsid w:val="00F833E7"/>
    <w:rsid w:val="00F96951"/>
    <w:rsid w:val="00F96B7E"/>
    <w:rsid w:val="00FA1681"/>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prism.oregonstate.edu" TargetMode="External"/><Relationship Id="rId12"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TotalTime>
  <Pages>31</Pages>
  <Words>23515</Words>
  <Characters>134037</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157238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42</cp:revision>
  <dcterms:created xsi:type="dcterms:W3CDTF">2022-03-24T17:53:00Z</dcterms:created>
  <dcterms:modified xsi:type="dcterms:W3CDTF">2022-10-14T22:10:00Z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